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192DA0" w:rsidRDefault="00CD36CF" w:rsidP="00CC1F3B">
      <w:pPr>
        <w:pStyle w:val="TitlePageOrigin"/>
        <w:rPr>
          <w:color w:val="auto"/>
        </w:rPr>
      </w:pPr>
      <w:r w:rsidRPr="00192DA0">
        <w:rPr>
          <w:color w:val="auto"/>
        </w:rPr>
        <w:t>WEST virginia legislature</w:t>
      </w:r>
    </w:p>
    <w:p w14:paraId="4DE506E4" w14:textId="77777777" w:rsidR="00CD36CF" w:rsidRPr="00192DA0" w:rsidRDefault="00CD36CF" w:rsidP="00CC1F3B">
      <w:pPr>
        <w:pStyle w:val="TitlePageSession"/>
        <w:rPr>
          <w:color w:val="auto"/>
        </w:rPr>
      </w:pPr>
      <w:r w:rsidRPr="00192DA0">
        <w:rPr>
          <w:color w:val="auto"/>
        </w:rPr>
        <w:t>20</w:t>
      </w:r>
      <w:r w:rsidR="00CB1ADC" w:rsidRPr="00192DA0">
        <w:rPr>
          <w:color w:val="auto"/>
        </w:rPr>
        <w:t>2</w:t>
      </w:r>
      <w:r w:rsidR="004D36C4" w:rsidRPr="00192DA0">
        <w:rPr>
          <w:color w:val="auto"/>
        </w:rPr>
        <w:t>1</w:t>
      </w:r>
      <w:r w:rsidRPr="00192DA0">
        <w:rPr>
          <w:color w:val="auto"/>
        </w:rPr>
        <w:t xml:space="preserve"> regular session</w:t>
      </w:r>
    </w:p>
    <w:p w14:paraId="66463463" w14:textId="3321409F" w:rsidR="00CD36CF" w:rsidRPr="00192DA0" w:rsidRDefault="001B2F34" w:rsidP="00CC1F3B">
      <w:pPr>
        <w:pStyle w:val="TitlePageBillPrefix"/>
        <w:rPr>
          <w:color w:val="auto"/>
        </w:rPr>
      </w:pPr>
      <w:sdt>
        <w:sdtPr>
          <w:rPr>
            <w:color w:val="auto"/>
          </w:rPr>
          <w:tag w:val="IntroDate"/>
          <w:id w:val="-1236936958"/>
          <w:placeholder>
            <w:docPart w:val="C3B307651B904D378A5FF67827E81709"/>
          </w:placeholder>
          <w:text/>
        </w:sdtPr>
        <w:sdtEndPr/>
        <w:sdtContent>
          <w:r w:rsidR="00192DA0" w:rsidRPr="00192DA0">
            <w:rPr>
              <w:color w:val="auto"/>
            </w:rPr>
            <w:t>ENROLLED</w:t>
          </w:r>
        </w:sdtContent>
      </w:sdt>
    </w:p>
    <w:p w14:paraId="2E54B8D2" w14:textId="1183B3F2" w:rsidR="00CD36CF" w:rsidRPr="00192DA0" w:rsidRDefault="001B2F3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92DA0">
            <w:rPr>
              <w:color w:val="auto"/>
            </w:rPr>
            <w:t>House</w:t>
          </w:r>
        </w:sdtContent>
      </w:sdt>
      <w:r w:rsidR="00303684" w:rsidRPr="00192DA0">
        <w:rPr>
          <w:color w:val="auto"/>
        </w:rPr>
        <w:t xml:space="preserve"> </w:t>
      </w:r>
      <w:r w:rsidR="00CD36CF" w:rsidRPr="00192DA0">
        <w:rPr>
          <w:color w:val="auto"/>
        </w:rPr>
        <w:t xml:space="preserve">Bill </w:t>
      </w:r>
      <w:sdt>
        <w:sdtPr>
          <w:rPr>
            <w:color w:val="auto"/>
          </w:rPr>
          <w:tag w:val="BNum"/>
          <w:id w:val="1645317809"/>
          <w:lock w:val="sdtLocked"/>
          <w:placeholder>
            <w:docPart w:val="7CD44D7481684EFBB2169CAE07E0AB86"/>
          </w:placeholder>
          <w:text/>
        </w:sdtPr>
        <w:sdtEndPr/>
        <w:sdtContent>
          <w:r w:rsidR="00736DC7" w:rsidRPr="00192DA0">
            <w:rPr>
              <w:color w:val="auto"/>
            </w:rPr>
            <w:t>2829</w:t>
          </w:r>
        </w:sdtContent>
      </w:sdt>
    </w:p>
    <w:p w14:paraId="6EBFE63E" w14:textId="3145A490" w:rsidR="00AD0337" w:rsidRPr="00192DA0" w:rsidRDefault="00CD36CF" w:rsidP="00C36936">
      <w:pPr>
        <w:pStyle w:val="Sponsors"/>
        <w:ind w:left="1440" w:right="1440"/>
        <w:rPr>
          <w:color w:val="auto"/>
        </w:rPr>
      </w:pPr>
      <w:r w:rsidRPr="00192DA0">
        <w:rPr>
          <w:color w:val="auto"/>
        </w:rPr>
        <w:t>By</w:t>
      </w:r>
      <w:r w:rsidR="006A09A6" w:rsidRPr="00192DA0">
        <w:rPr>
          <w:color w:val="auto"/>
        </w:rPr>
        <w:t xml:space="preserve"> </w:t>
      </w:r>
      <w:sdt>
        <w:sdtPr>
          <w:rPr>
            <w:color w:val="auto"/>
          </w:rPr>
          <w:tag w:val="Sponsors"/>
          <w:id w:val="1589585889"/>
          <w:placeholder>
            <w:docPart w:val="BC6A277E70A54C5D83F0F91084EB54B0"/>
          </w:placeholder>
          <w:text w:multiLine="1"/>
        </w:sdtPr>
        <w:sdtEndPr/>
        <w:sdtContent>
          <w:r w:rsidR="00F12BE1" w:rsidRPr="00192DA0">
            <w:rPr>
              <w:color w:val="auto"/>
            </w:rPr>
            <w:t xml:space="preserve">Delegates Storch, Gearheart, Pethtel, Evans, </w:t>
          </w:r>
          <w:proofErr w:type="gramStart"/>
          <w:r w:rsidR="00F12BE1" w:rsidRPr="00192DA0">
            <w:rPr>
              <w:color w:val="auto"/>
            </w:rPr>
            <w:t>Anderson</w:t>
          </w:r>
          <w:proofErr w:type="gramEnd"/>
          <w:r w:rsidR="00F12BE1" w:rsidRPr="00192DA0">
            <w:rPr>
              <w:color w:val="auto"/>
            </w:rPr>
            <w:t xml:space="preserve"> and J. Pack</w:t>
          </w:r>
          <w:r w:rsidR="00F12BE1" w:rsidRPr="00192DA0">
            <w:rPr>
              <w:color w:val="auto"/>
            </w:rPr>
            <w:br/>
          </w:r>
        </w:sdtContent>
      </w:sdt>
      <w:r w:rsidR="00AD0337" w:rsidRPr="00192DA0">
        <w:rPr>
          <w:color w:val="auto"/>
        </w:rPr>
        <w:t>(By Request of the Municipal</w:t>
      </w:r>
      <w:r w:rsidR="000401ED" w:rsidRPr="00192DA0">
        <w:rPr>
          <w:color w:val="auto"/>
        </w:rPr>
        <w:t xml:space="preserve"> </w:t>
      </w:r>
      <w:r w:rsidR="00AD0337" w:rsidRPr="00192DA0">
        <w:rPr>
          <w:color w:val="auto"/>
        </w:rPr>
        <w:t>Pensions Oversight Board)</w:t>
      </w:r>
    </w:p>
    <w:p w14:paraId="15B6F2BC" w14:textId="12C86D83" w:rsidR="00592A3D" w:rsidRPr="00192DA0" w:rsidRDefault="00CD36CF" w:rsidP="00C36936">
      <w:pPr>
        <w:pStyle w:val="References"/>
        <w:ind w:left="1440" w:right="1440"/>
        <w:rPr>
          <w:color w:val="auto"/>
        </w:rPr>
        <w:sectPr w:rsidR="00592A3D" w:rsidRPr="00192DA0" w:rsidSect="00504554">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192DA0">
        <w:rPr>
          <w:color w:val="auto"/>
        </w:rPr>
        <w:t>[</w:t>
      </w:r>
      <w:sdt>
        <w:sdtPr>
          <w:rPr>
            <w:color w:val="auto"/>
          </w:rPr>
          <w:tag w:val="References"/>
          <w:id w:val="-1043047873"/>
          <w:placeholder>
            <w:docPart w:val="460D713500284C7FB4932CF3609CC106"/>
          </w:placeholder>
          <w:text w:multiLine="1"/>
        </w:sdtPr>
        <w:sdtEndPr/>
        <w:sdtContent>
          <w:r w:rsidR="00192DA0" w:rsidRPr="00192DA0">
            <w:rPr>
              <w:color w:val="auto"/>
            </w:rPr>
            <w:t>Passed April 6, 2021; in effect ninety days from passage.</w:t>
          </w:r>
        </w:sdtContent>
      </w:sdt>
      <w:r w:rsidRPr="00192DA0">
        <w:rPr>
          <w:color w:val="auto"/>
        </w:rPr>
        <w:t>]</w:t>
      </w:r>
    </w:p>
    <w:p w14:paraId="3FEE059B" w14:textId="4FFC1B7A" w:rsidR="00E831B3" w:rsidRPr="00192DA0" w:rsidRDefault="00E831B3" w:rsidP="00C36936">
      <w:pPr>
        <w:pStyle w:val="References"/>
        <w:ind w:left="1440" w:right="1440"/>
        <w:rPr>
          <w:color w:val="auto"/>
        </w:rPr>
      </w:pPr>
    </w:p>
    <w:p w14:paraId="2959D2CB" w14:textId="0D9703DF" w:rsidR="00303684" w:rsidRPr="00192DA0" w:rsidRDefault="00192DA0" w:rsidP="00592A3D">
      <w:pPr>
        <w:pStyle w:val="TitleSection"/>
        <w:rPr>
          <w:color w:val="auto"/>
        </w:rPr>
      </w:pPr>
      <w:r w:rsidRPr="00192DA0">
        <w:rPr>
          <w:color w:val="auto"/>
        </w:rPr>
        <w:lastRenderedPageBreak/>
        <w:t>AN ACT</w:t>
      </w:r>
      <w:r w:rsidR="00795C55" w:rsidRPr="00192DA0">
        <w:rPr>
          <w:color w:val="auto"/>
        </w:rPr>
        <w:t xml:space="preserve"> to amend and reenact §8-22-20 of the Code of West Virginia, 1931, as amended, relating to the amortization of annual </w:t>
      </w:r>
      <w:r w:rsidR="0020530B" w:rsidRPr="00192DA0">
        <w:rPr>
          <w:color w:val="auto"/>
        </w:rPr>
        <w:t>impacts on funding deficiencies due to new gains or losses on assets and liabilities and changes in actuarial assumptions.</w:t>
      </w:r>
    </w:p>
    <w:p w14:paraId="29252D6C" w14:textId="77777777" w:rsidR="00303684" w:rsidRPr="00192DA0" w:rsidRDefault="00303684" w:rsidP="00592A3D">
      <w:pPr>
        <w:pStyle w:val="EnactingClause"/>
        <w:rPr>
          <w:color w:val="auto"/>
        </w:rPr>
      </w:pPr>
      <w:r w:rsidRPr="00192DA0">
        <w:rPr>
          <w:color w:val="auto"/>
        </w:rPr>
        <w:t>Be it enacted by the Legislature of West Virginia:</w:t>
      </w:r>
    </w:p>
    <w:p w14:paraId="2E5DFE80" w14:textId="53DE688E" w:rsidR="0007513B" w:rsidRPr="00192DA0" w:rsidRDefault="0007513B" w:rsidP="00592A3D">
      <w:pPr>
        <w:pStyle w:val="ArticleHeading"/>
        <w:widowControl/>
        <w:rPr>
          <w:color w:val="auto"/>
        </w:rPr>
        <w:sectPr w:rsidR="0007513B" w:rsidRPr="00192DA0" w:rsidSect="00504554">
          <w:pgSz w:w="12240" w:h="15840"/>
          <w:pgMar w:top="1440" w:right="1440" w:bottom="1440" w:left="1440" w:header="720" w:footer="720" w:gutter="0"/>
          <w:lnNumType w:countBy="1" w:restart="newSection"/>
          <w:pgNumType w:start="0"/>
          <w:cols w:space="720"/>
          <w:noEndnote/>
          <w:titlePg/>
          <w:docGrid w:linePitch="299"/>
        </w:sectPr>
      </w:pPr>
      <w:r w:rsidRPr="00192DA0">
        <w:rPr>
          <w:color w:val="auto"/>
        </w:rPr>
        <w:t>ARTICLE 22. RETIREMENT BENEFITS GENERALLY; POLICEMEN</w:t>
      </w:r>
      <w:r w:rsidR="001B2F34">
        <w:rPr>
          <w:color w:val="auto"/>
        </w:rPr>
        <w:t>’</w:t>
      </w:r>
      <w:r w:rsidRPr="00192DA0">
        <w:rPr>
          <w:color w:val="auto"/>
        </w:rPr>
        <w:t>S PENSION AND RELIEF FUND; FIREMEN</w:t>
      </w:r>
      <w:r w:rsidR="001B2F34">
        <w:rPr>
          <w:color w:val="auto"/>
        </w:rPr>
        <w:t>’</w:t>
      </w:r>
      <w:r w:rsidRPr="00192DA0">
        <w:rPr>
          <w:color w:val="auto"/>
        </w:rPr>
        <w:t>S PENSION AND RELIEF FUND; PENSION PLANS FOR EMPLOYEES OF WATERWORKS SYSTEM, SEWERAGE SYSTEM OR COMBINED WATERWORKS AND SEWERAGE SYSTEM.</w:t>
      </w:r>
    </w:p>
    <w:p w14:paraId="10AF8763" w14:textId="11252EE8" w:rsidR="00795C55" w:rsidRPr="00192DA0" w:rsidRDefault="00795C55" w:rsidP="00592A3D">
      <w:pPr>
        <w:pStyle w:val="SectionHeading"/>
        <w:widowControl/>
        <w:rPr>
          <w:color w:val="auto"/>
        </w:rPr>
      </w:pPr>
      <w:r w:rsidRPr="00192DA0">
        <w:rPr>
          <w:color w:val="auto"/>
        </w:rPr>
        <w:t>§8-22-20. Actuary; actuarial valuation report; minimum standards for annual municipality contributions to the fund; definitions; actuarial review and audit.</w:t>
      </w:r>
    </w:p>
    <w:p w14:paraId="39B2BD0C" w14:textId="77777777" w:rsidR="00795C55" w:rsidRPr="00192DA0" w:rsidRDefault="00795C55" w:rsidP="00592A3D">
      <w:pPr>
        <w:ind w:firstLine="720"/>
        <w:jc w:val="both"/>
        <w:rPr>
          <w:rFonts w:eastAsia="Calibri"/>
          <w:color w:val="auto"/>
        </w:rPr>
        <w:sectPr w:rsidR="00795C55" w:rsidRPr="00192DA0" w:rsidSect="00504554">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38E98EAD" w14:textId="53EABB6B" w:rsidR="00795C55" w:rsidRPr="00192DA0" w:rsidRDefault="00795C55" w:rsidP="00592A3D">
      <w:pPr>
        <w:pStyle w:val="SectionBody"/>
        <w:widowControl/>
        <w:rPr>
          <w:color w:val="auto"/>
        </w:rPr>
      </w:pPr>
      <w:r w:rsidRPr="00192DA0">
        <w:rPr>
          <w:color w:val="auto"/>
        </w:rPr>
        <w:t xml:space="preserve">(a)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w:t>
      </w:r>
      <w:r w:rsidR="00BB5132" w:rsidRPr="00192DA0">
        <w:rPr>
          <w:color w:val="auto"/>
        </w:rPr>
        <w:t xml:space="preserve">the </w:t>
      </w:r>
      <w:r w:rsidRPr="00192DA0">
        <w:rPr>
          <w:color w:val="auto"/>
        </w:rPr>
        <w:t>purchasing provisions of article three, chapter five-a of this code. The expense of the actuarial report shall be paid from moneys in the Municipal Pensions Security Fund. Uses of the actuarial valuations from the qualified actuary shall include, but not be limited to, determining a municipal policemen</w:t>
      </w:r>
      <w:r w:rsidR="001B2F34">
        <w:rPr>
          <w:color w:val="auto"/>
        </w:rPr>
        <w:t>’</w:t>
      </w:r>
      <w:r w:rsidRPr="00192DA0">
        <w:rPr>
          <w:color w:val="auto"/>
        </w:rPr>
        <w:t>s or firemen</w:t>
      </w:r>
      <w:r w:rsidR="001B2F34">
        <w:rPr>
          <w:color w:val="auto"/>
        </w:rPr>
        <w:t>’</w:t>
      </w:r>
      <w:r w:rsidRPr="00192DA0">
        <w:rPr>
          <w:color w:val="auto"/>
        </w:rPr>
        <w:t>s pension and relief fund</w:t>
      </w:r>
      <w:r w:rsidR="001B2F34">
        <w:rPr>
          <w:color w:val="auto"/>
        </w:rPr>
        <w:t>’</w:t>
      </w:r>
      <w:r w:rsidRPr="00192DA0">
        <w:rPr>
          <w:color w:val="auto"/>
        </w:rPr>
        <w:t>s eligibility to receive state money and to provide supplemental benefits.</w:t>
      </w:r>
    </w:p>
    <w:p w14:paraId="731345AE" w14:textId="75A76118" w:rsidR="00795C55" w:rsidRPr="00192DA0" w:rsidRDefault="00795C55" w:rsidP="00592A3D">
      <w:pPr>
        <w:pStyle w:val="SectionBody"/>
        <w:widowControl/>
        <w:rPr>
          <w:color w:val="auto"/>
        </w:rPr>
      </w:pPr>
      <w:r w:rsidRPr="00192DA0">
        <w:rPr>
          <w:color w:val="auto"/>
        </w:rPr>
        <w:t xml:space="preserve">(b)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w:t>
      </w:r>
      <w:r w:rsidRPr="00192DA0">
        <w:rPr>
          <w:color w:val="auto"/>
        </w:rPr>
        <w:lastRenderedPageBreak/>
        <w:t>the qualified actuary relies on the data provided and whether the data was certified by the</w:t>
      </w:r>
      <w:r w:rsidR="00523E49" w:rsidRPr="00192DA0">
        <w:rPr>
          <w:color w:val="auto"/>
        </w:rPr>
        <w:t xml:space="preserve"> </w:t>
      </w:r>
      <w:r w:rsidRPr="00192DA0">
        <w:rPr>
          <w:color w:val="auto"/>
        </w:rPr>
        <w:t>fund</w:t>
      </w:r>
      <w:r w:rsidR="001B2F34">
        <w:rPr>
          <w:color w:val="auto"/>
        </w:rPr>
        <w:t>’</w:t>
      </w:r>
      <w:r w:rsidRPr="00192DA0">
        <w:rPr>
          <w:color w:val="auto"/>
        </w:rPr>
        <w:t xml:space="preserve">s </w:t>
      </w:r>
      <w:r w:rsidR="00523E49" w:rsidRPr="00192DA0">
        <w:rPr>
          <w:color w:val="auto"/>
        </w:rPr>
        <w:t>a</w:t>
      </w:r>
      <w:r w:rsidRPr="00192DA0">
        <w:rPr>
          <w:color w:val="auto"/>
        </w:rPr>
        <w:t xml:space="preserve">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w:t>
      </w:r>
      <w:r w:rsidR="00523E49" w:rsidRPr="00192DA0">
        <w:rPr>
          <w:color w:val="auto"/>
        </w:rPr>
        <w:t xml:space="preserve">§8-22-20a of this code </w:t>
      </w:r>
      <w:r w:rsidRPr="00192DA0">
        <w:rPr>
          <w:color w:val="auto"/>
        </w:rPr>
        <w:t>or that the qualified actuary feels is necessary or would be useful in fully and fairly disclosing the actuarial condition of the fund.</w:t>
      </w:r>
    </w:p>
    <w:p w14:paraId="45652550" w14:textId="68DC8837" w:rsidR="00795C55" w:rsidRPr="00192DA0" w:rsidRDefault="00795C55" w:rsidP="00592A3D">
      <w:pPr>
        <w:pStyle w:val="SectionBody"/>
        <w:widowControl/>
        <w:rPr>
          <w:color w:val="auto"/>
        </w:rPr>
      </w:pPr>
      <w:r w:rsidRPr="00192DA0">
        <w:rPr>
          <w:color w:val="auto"/>
        </w:rPr>
        <w:t xml:space="preserve">(c)(1) Except as provided in subsections (e) and (f) of this section, beginning June 30, 1991, and thereafter, the financial objective of each municipality shall not be less than to contribute to the fund annually an amount which, together with the contributions from the members and the allocable portion of the Municipal Pensions and Protection Fund for municipal pension and relief funds established under </w:t>
      </w:r>
      <w:r w:rsidR="007F0E06" w:rsidRPr="00192DA0">
        <w:rPr>
          <w:color w:val="auto"/>
        </w:rPr>
        <w:t xml:space="preserve">§33-3-14d of this code </w:t>
      </w:r>
      <w:r w:rsidRPr="00192DA0">
        <w:rPr>
          <w:color w:val="auto"/>
        </w:rPr>
        <w:t>or a municipality</w:t>
      </w:r>
      <w:r w:rsidR="001B2F34">
        <w:rPr>
          <w:color w:val="auto"/>
        </w:rPr>
        <w:t>’</w:t>
      </w:r>
      <w:r w:rsidRPr="00192DA0">
        <w:rPr>
          <w:color w:val="auto"/>
        </w:rPr>
        <w:t>s allocation from the Municipal Pensions Security Fund created in</w:t>
      </w:r>
      <w:r w:rsidR="007F0E06" w:rsidRPr="00192DA0">
        <w:rPr>
          <w:color w:val="auto"/>
        </w:rPr>
        <w:t xml:space="preserve"> §8-22-18b of this code</w:t>
      </w:r>
      <w:r w:rsidRPr="00192DA0">
        <w:rPr>
          <w:color w:val="auto"/>
        </w:rPr>
        <w:t xml:space="preserve"> and other income sources as authorized by law will be sufficient to meet the normal cost of the fund and amortize any actuarial deficiency over a period of not more than forty years beginning from July 1, 1991</w:t>
      </w:r>
      <w:r w:rsidR="001B2F34" w:rsidRPr="00192DA0">
        <w:rPr>
          <w:color w:val="auto"/>
        </w:rPr>
        <w:t>:</w:t>
      </w:r>
      <w:r w:rsidR="001B2F34" w:rsidRPr="00192DA0">
        <w:rPr>
          <w:i/>
          <w:iCs/>
          <w:color w:val="auto"/>
        </w:rPr>
        <w:t xml:space="preserve"> </w:t>
      </w:r>
      <w:r w:rsidR="001B2F34" w:rsidRPr="001B2F34">
        <w:rPr>
          <w:i/>
          <w:iCs/>
          <w:color w:val="auto"/>
        </w:rPr>
        <w:t>Provided</w:t>
      </w:r>
      <w:r w:rsidR="001B2F34" w:rsidRPr="00192DA0">
        <w:rPr>
          <w:i/>
          <w:iCs/>
          <w:color w:val="auto"/>
        </w:rPr>
        <w:t>,</w:t>
      </w:r>
      <w:r w:rsidR="001B2F34" w:rsidRPr="00192DA0">
        <w:rPr>
          <w:color w:val="auto"/>
        </w:rPr>
        <w:t xml:space="preserve"> That</w:t>
      </w:r>
      <w:r w:rsidRPr="00192DA0">
        <w:rPr>
          <w:color w:val="auto"/>
        </w:rPr>
        <w:t xml:space="preserve"> in the fiscal year ending June 30, 1991, the municipality may elect to make its annual contribution to the fund using an alternative contribution in an amount not less than: (</w:t>
      </w:r>
      <w:proofErr w:type="spellStart"/>
      <w:r w:rsidRPr="00192DA0">
        <w:rPr>
          <w:color w:val="auto"/>
        </w:rPr>
        <w:t>i</w:t>
      </w:r>
      <w:proofErr w:type="spellEnd"/>
      <w:r w:rsidRPr="00192DA0">
        <w:rPr>
          <w:color w:val="auto"/>
        </w:rPr>
        <w:t>) One hundred seven percent of the amount contributed for the fiscal year ending June 30, 1990; or (ii) an amount equal to the average of the contribution payments made in the five highest fiscal years beginning with the fiscal year ending 1984, whichever is greater</w:t>
      </w:r>
      <w:r w:rsidR="001B2F34" w:rsidRPr="00192DA0">
        <w:rPr>
          <w:color w:val="auto"/>
        </w:rPr>
        <w:t>:</w:t>
      </w:r>
      <w:r w:rsidR="001B2F34" w:rsidRPr="00192DA0">
        <w:rPr>
          <w:i/>
          <w:iCs/>
          <w:color w:val="auto"/>
        </w:rPr>
        <w:t xml:space="preserve"> </w:t>
      </w:r>
      <w:r w:rsidR="001B2F34" w:rsidRPr="001B2F34">
        <w:rPr>
          <w:i/>
          <w:iCs/>
          <w:color w:val="auto"/>
        </w:rPr>
        <w:t>Provided, however</w:t>
      </w:r>
      <w:r w:rsidR="001B2F34" w:rsidRPr="00192DA0">
        <w:rPr>
          <w:i/>
          <w:iCs/>
          <w:color w:val="auto"/>
        </w:rPr>
        <w:t>,</w:t>
      </w:r>
      <w:r w:rsidR="001B2F34" w:rsidRPr="00192DA0">
        <w:rPr>
          <w:color w:val="auto"/>
        </w:rPr>
        <w:t xml:space="preserve"> That</w:t>
      </w:r>
      <w:r w:rsidRPr="00192DA0">
        <w:rPr>
          <w:color w:val="auto"/>
        </w:rPr>
        <w:t xml:space="preserve"> contribution payments in subsequent fiscal years under this alternative contribution method may not be less than </w:t>
      </w:r>
      <w:r w:rsidR="000F3A61" w:rsidRPr="00192DA0">
        <w:rPr>
          <w:color w:val="auto"/>
        </w:rPr>
        <w:t>107</w:t>
      </w:r>
      <w:r w:rsidRPr="00192DA0">
        <w:rPr>
          <w:color w:val="auto"/>
        </w:rPr>
        <w:t xml:space="preserve"> percent of the amount contributed in the prior fiscal year</w:t>
      </w:r>
      <w:r w:rsidR="001B2F34" w:rsidRPr="00192DA0">
        <w:rPr>
          <w:color w:val="auto"/>
        </w:rPr>
        <w:t>:</w:t>
      </w:r>
      <w:r w:rsidR="001B2F34" w:rsidRPr="00192DA0">
        <w:rPr>
          <w:i/>
          <w:iCs/>
          <w:color w:val="auto"/>
        </w:rPr>
        <w:t xml:space="preserve"> </w:t>
      </w:r>
      <w:r w:rsidR="001B2F34" w:rsidRPr="001B2F34">
        <w:rPr>
          <w:i/>
          <w:iCs/>
          <w:color w:val="auto"/>
        </w:rPr>
        <w:t>Provided further</w:t>
      </w:r>
      <w:r w:rsidR="001B2F34" w:rsidRPr="00192DA0">
        <w:rPr>
          <w:i/>
          <w:iCs/>
          <w:color w:val="auto"/>
        </w:rPr>
        <w:t>,</w:t>
      </w:r>
      <w:r w:rsidR="001B2F34" w:rsidRPr="00192DA0">
        <w:rPr>
          <w:color w:val="auto"/>
        </w:rPr>
        <w:t xml:space="preserve"> That</w:t>
      </w:r>
      <w:r w:rsidRPr="00192DA0">
        <w:rPr>
          <w:color w:val="auto"/>
        </w:rPr>
        <w:t xml:space="preserve"> in order to avoid penalizing municipalities and to provide flexibility when making contributions, municipalities using the alternative contribution method may exclude a one-time additional contribution made in any one year in excess of the minimum required by this section</w:t>
      </w:r>
      <w:r w:rsidR="001B2F34" w:rsidRPr="00192DA0">
        <w:rPr>
          <w:color w:val="auto"/>
        </w:rPr>
        <w:t>:</w:t>
      </w:r>
      <w:r w:rsidR="001B2F34" w:rsidRPr="00192DA0">
        <w:rPr>
          <w:i/>
          <w:iCs/>
          <w:color w:val="auto"/>
        </w:rPr>
        <w:t xml:space="preserve"> </w:t>
      </w:r>
      <w:r w:rsidR="001B2F34" w:rsidRPr="001B2F34">
        <w:rPr>
          <w:i/>
          <w:iCs/>
          <w:color w:val="auto"/>
        </w:rPr>
        <w:t>And provided further</w:t>
      </w:r>
      <w:r w:rsidR="001B2F34" w:rsidRPr="00192DA0">
        <w:rPr>
          <w:i/>
          <w:iCs/>
          <w:color w:val="auto"/>
        </w:rPr>
        <w:t>,</w:t>
      </w:r>
      <w:r w:rsidR="001B2F34" w:rsidRPr="00192DA0">
        <w:rPr>
          <w:color w:val="auto"/>
        </w:rPr>
        <w:t xml:space="preserve"> That</w:t>
      </w:r>
      <w:r w:rsidRPr="00192DA0">
        <w:rPr>
          <w:color w:val="auto"/>
        </w:rPr>
        <w:t xml:space="preserve"> the governing body of any municipality may elect to provide an </w:t>
      </w:r>
      <w:r w:rsidRPr="00192DA0">
        <w:rPr>
          <w:color w:val="auto"/>
        </w:rPr>
        <w:lastRenderedPageBreak/>
        <w:t>employer continuing contribution of one percent more than the municipality</w:t>
      </w:r>
      <w:r w:rsidR="001B2F34">
        <w:rPr>
          <w:color w:val="auto"/>
        </w:rPr>
        <w:t>’</w:t>
      </w:r>
      <w:r w:rsidRPr="00192DA0">
        <w:rPr>
          <w:color w:val="auto"/>
        </w:rPr>
        <w:t>s required minimum under the alternative contribution plan authorized in this subsection</w:t>
      </w:r>
      <w:r w:rsidR="001B2F34" w:rsidRPr="00192DA0">
        <w:rPr>
          <w:color w:val="auto"/>
        </w:rPr>
        <w:t>:</w:t>
      </w:r>
      <w:r w:rsidR="001B2F34" w:rsidRPr="00192DA0">
        <w:rPr>
          <w:i/>
          <w:iCs/>
          <w:color w:val="auto"/>
        </w:rPr>
        <w:t xml:space="preserve"> </w:t>
      </w:r>
      <w:r w:rsidR="001B2F34" w:rsidRPr="001B2F34">
        <w:rPr>
          <w:i/>
          <w:iCs/>
          <w:color w:val="auto"/>
        </w:rPr>
        <w:t>And provided further</w:t>
      </w:r>
      <w:r w:rsidR="001B2F34" w:rsidRPr="00192DA0">
        <w:rPr>
          <w:i/>
          <w:iCs/>
          <w:color w:val="auto"/>
        </w:rPr>
        <w:t>,</w:t>
      </w:r>
      <w:r w:rsidR="001B2F34" w:rsidRPr="00192DA0">
        <w:rPr>
          <w:color w:val="auto"/>
        </w:rPr>
        <w:t xml:space="preserve"> That</w:t>
      </w:r>
      <w:r w:rsidRPr="00192DA0">
        <w:rPr>
          <w:color w:val="auto"/>
        </w:rPr>
        <w:t xml:space="preserve"> if any municipality decides to contribute an additional one percent, then that municipality may not reduce the additional contribution until the respective pension and relief fund no longer has any actuarial deficiency</w:t>
      </w:r>
      <w:r w:rsidR="001B2F34" w:rsidRPr="00192DA0">
        <w:rPr>
          <w:color w:val="auto"/>
        </w:rPr>
        <w:t>:</w:t>
      </w:r>
      <w:r w:rsidR="001B2F34" w:rsidRPr="00192DA0">
        <w:rPr>
          <w:i/>
          <w:iCs/>
          <w:color w:val="auto"/>
        </w:rPr>
        <w:t xml:space="preserve"> </w:t>
      </w:r>
      <w:r w:rsidR="001B2F34" w:rsidRPr="001B2F34">
        <w:rPr>
          <w:i/>
          <w:iCs/>
          <w:color w:val="auto"/>
        </w:rPr>
        <w:t>And provided further</w:t>
      </w:r>
      <w:r w:rsidR="001B2F34" w:rsidRPr="00192DA0">
        <w:rPr>
          <w:i/>
          <w:iCs/>
          <w:color w:val="auto"/>
        </w:rPr>
        <w:t>,</w:t>
      </w:r>
      <w:r w:rsidR="001B2F34" w:rsidRPr="00192DA0">
        <w:rPr>
          <w:color w:val="auto"/>
        </w:rPr>
        <w:t xml:space="preserve"> That</w:t>
      </w:r>
      <w:r w:rsidRPr="00192DA0">
        <w:rPr>
          <w:color w:val="auto"/>
        </w:rPr>
        <w:t xml:space="preserve"> any decision and any contribution payment by the municipality is not the liability of the State of West Virginia</w:t>
      </w:r>
      <w:r w:rsidR="001B2F34" w:rsidRPr="00192DA0">
        <w:rPr>
          <w:color w:val="auto"/>
        </w:rPr>
        <w:t>:</w:t>
      </w:r>
      <w:r w:rsidR="001B2F34" w:rsidRPr="00192DA0">
        <w:rPr>
          <w:i/>
          <w:iCs/>
          <w:color w:val="auto"/>
        </w:rPr>
        <w:t xml:space="preserve"> </w:t>
      </w:r>
      <w:r w:rsidR="001B2F34" w:rsidRPr="001B2F34">
        <w:rPr>
          <w:i/>
          <w:iCs/>
          <w:color w:val="auto"/>
        </w:rPr>
        <w:t>And provided further</w:t>
      </w:r>
      <w:r w:rsidR="001B2F34" w:rsidRPr="00192DA0">
        <w:rPr>
          <w:i/>
          <w:iCs/>
          <w:color w:val="auto"/>
        </w:rPr>
        <w:t>,</w:t>
      </w:r>
      <w:r w:rsidR="001B2F34" w:rsidRPr="00192DA0">
        <w:rPr>
          <w:color w:val="auto"/>
        </w:rPr>
        <w:t xml:space="preserve"> That</w:t>
      </w:r>
      <w:r w:rsidRPr="00192DA0">
        <w:rPr>
          <w:color w:val="auto"/>
        </w:rPr>
        <w:t xml:space="preserve"> if any municipality or any pension fund board of trustees makes a voluntary election and thereafter fails to contribute the voluntarily increase as provided in this section and in </w:t>
      </w:r>
      <w:r w:rsidR="007F0E06" w:rsidRPr="00192DA0">
        <w:rPr>
          <w:color w:val="auto"/>
        </w:rPr>
        <w:t xml:space="preserve">§8-22-19(c) </w:t>
      </w:r>
      <w:r w:rsidRPr="00192DA0">
        <w:rPr>
          <w:color w:val="auto"/>
        </w:rPr>
        <w:t xml:space="preserve">of this </w:t>
      </w:r>
      <w:r w:rsidR="007F0E06" w:rsidRPr="00192DA0">
        <w:rPr>
          <w:color w:val="auto"/>
        </w:rPr>
        <w:t>cod</w:t>
      </w:r>
      <w:r w:rsidRPr="00192DA0">
        <w:rPr>
          <w:color w:val="auto"/>
        </w:rPr>
        <w:t xml:space="preserve">e, then the board of trustees is not eligible to receive funds allocated under </w:t>
      </w:r>
      <w:r w:rsidR="007F0E06" w:rsidRPr="00192DA0">
        <w:rPr>
          <w:color w:val="auto"/>
        </w:rPr>
        <w:t>§33-3-14d o</w:t>
      </w:r>
      <w:r w:rsidRPr="00192DA0">
        <w:rPr>
          <w:color w:val="auto"/>
        </w:rPr>
        <w:t>f this code</w:t>
      </w:r>
      <w:r w:rsidR="001B2F34" w:rsidRPr="00192DA0">
        <w:rPr>
          <w:color w:val="auto"/>
        </w:rPr>
        <w:t>:</w:t>
      </w:r>
      <w:r w:rsidR="001B2F34" w:rsidRPr="00192DA0">
        <w:rPr>
          <w:i/>
          <w:iCs/>
          <w:color w:val="auto"/>
        </w:rPr>
        <w:t xml:space="preserve"> </w:t>
      </w:r>
      <w:r w:rsidR="001B2F34" w:rsidRPr="001B2F34">
        <w:rPr>
          <w:i/>
          <w:iCs/>
          <w:color w:val="auto"/>
        </w:rPr>
        <w:t>And provided further</w:t>
      </w:r>
      <w:r w:rsidR="001B2F34" w:rsidRPr="00192DA0">
        <w:rPr>
          <w:i/>
          <w:iCs/>
          <w:color w:val="auto"/>
        </w:rPr>
        <w:t>,</w:t>
      </w:r>
      <w:r w:rsidR="001B2F34" w:rsidRPr="00192DA0">
        <w:rPr>
          <w:color w:val="auto"/>
        </w:rPr>
        <w:t xml:space="preserve"> That</w:t>
      </w:r>
      <w:r w:rsidRPr="00192DA0">
        <w:rPr>
          <w:color w:val="auto"/>
        </w:rPr>
        <w:t xml:space="preserve"> prior to using this alternative contribution method the actuary of the fund shall certify in writing that the fund is projected to be solvent under the alternative contribution method for the next consecutive </w:t>
      </w:r>
      <w:r w:rsidR="00934C06" w:rsidRPr="00192DA0">
        <w:rPr>
          <w:color w:val="auto"/>
        </w:rPr>
        <w:t xml:space="preserve">15 </w:t>
      </w:r>
      <w:r w:rsidRPr="00192DA0">
        <w:rPr>
          <w:color w:val="auto"/>
        </w:rPr>
        <w:t>year period. For purposes of determining this minimum financial objective: (</w:t>
      </w:r>
      <w:proofErr w:type="spellStart"/>
      <w:r w:rsidRPr="00192DA0">
        <w:rPr>
          <w:color w:val="auto"/>
        </w:rPr>
        <w:t>i</w:t>
      </w:r>
      <w:proofErr w:type="spellEnd"/>
      <w:r w:rsidRPr="00192DA0">
        <w:rPr>
          <w:color w:val="auto"/>
        </w:rPr>
        <w:t>) The value of the fund</w:t>
      </w:r>
      <w:r w:rsidR="001B2F34">
        <w:rPr>
          <w:color w:val="auto"/>
        </w:rPr>
        <w:t>’</w:t>
      </w:r>
      <w:r w:rsidRPr="00192DA0">
        <w:rPr>
          <w:color w:val="auto"/>
        </w:rPr>
        <w:t>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w:t>
      </w:r>
      <w:r w:rsidR="001B2F34">
        <w:rPr>
          <w:color w:val="auto"/>
        </w:rPr>
        <w:t>’</w:t>
      </w:r>
      <w:r w:rsidRPr="00192DA0">
        <w:rPr>
          <w:color w:val="auto"/>
        </w:rPr>
        <w:t>s best estimate of anticipated experience under the fund</w:t>
      </w:r>
      <w:r w:rsidR="001B2F34" w:rsidRPr="00192DA0">
        <w:rPr>
          <w:color w:val="auto"/>
        </w:rPr>
        <w:t>:</w:t>
      </w:r>
      <w:r w:rsidR="001B2F34" w:rsidRPr="00192DA0">
        <w:rPr>
          <w:i/>
          <w:iCs/>
          <w:color w:val="auto"/>
        </w:rPr>
        <w:t xml:space="preserve"> </w:t>
      </w:r>
      <w:r w:rsidR="001B2F34" w:rsidRPr="001B2F34">
        <w:rPr>
          <w:i/>
          <w:iCs/>
          <w:color w:val="auto"/>
        </w:rPr>
        <w:t>And provided further</w:t>
      </w:r>
      <w:r w:rsidR="001B2F34" w:rsidRPr="00192DA0">
        <w:rPr>
          <w:i/>
          <w:iCs/>
          <w:color w:val="auto"/>
        </w:rPr>
        <w:t>,</w:t>
      </w:r>
      <w:r w:rsidR="001B2F34" w:rsidRPr="00192DA0">
        <w:rPr>
          <w:color w:val="auto"/>
        </w:rPr>
        <w:t xml:space="preserve"> That</w:t>
      </w:r>
      <w:r w:rsidRPr="00192DA0">
        <w:rPr>
          <w:color w:val="auto"/>
        </w:rPr>
        <w:t xml:space="preserve"> any municipality which elected the alternative funding method under this section and which has an unfunded actuarial liability of not more than </w:t>
      </w:r>
      <w:r w:rsidR="003B1964" w:rsidRPr="00192DA0">
        <w:rPr>
          <w:color w:val="auto"/>
        </w:rPr>
        <w:t>25</w:t>
      </w:r>
      <w:r w:rsidRPr="00192DA0">
        <w:rPr>
          <w:color w:val="auto"/>
        </w:rPr>
        <w:t xml:space="preserve"> percent of fund assets, may, beginning September 1, 2003, elect to revert to the standard funding method, which is to contribute to the fund annually an amount which is not less than an amount which, together with the contributions from the members and the allocable portion of the Municipal Pensions and Protection Fund for municipal pension and relief funds established under </w:t>
      </w:r>
      <w:r w:rsidR="007F0E06" w:rsidRPr="00192DA0">
        <w:rPr>
          <w:color w:val="auto"/>
        </w:rPr>
        <w:t xml:space="preserve">§33-3-14d </w:t>
      </w:r>
      <w:r w:rsidRPr="00192DA0">
        <w:rPr>
          <w:color w:val="auto"/>
        </w:rPr>
        <w:t xml:space="preserve">of this code and other income sources as authorized by law, will be sufficient to meet the normal cost of the </w:t>
      </w:r>
      <w:r w:rsidRPr="00192DA0">
        <w:rPr>
          <w:color w:val="auto"/>
        </w:rPr>
        <w:lastRenderedPageBreak/>
        <w:t xml:space="preserve">fund and amortize any actuarial deficiency over a period of not more than </w:t>
      </w:r>
      <w:r w:rsidR="00D0748D" w:rsidRPr="00192DA0">
        <w:rPr>
          <w:color w:val="auto"/>
        </w:rPr>
        <w:t>40</w:t>
      </w:r>
      <w:r w:rsidRPr="00192DA0">
        <w:rPr>
          <w:color w:val="auto"/>
        </w:rPr>
        <w:t xml:space="preserve"> years, beginning from July 1, 1991.</w:t>
      </w:r>
    </w:p>
    <w:p w14:paraId="545546B4" w14:textId="51C36EF8" w:rsidR="00795C55" w:rsidRPr="00192DA0" w:rsidRDefault="00795C55" w:rsidP="00592A3D">
      <w:pPr>
        <w:pStyle w:val="SectionBody"/>
        <w:widowControl/>
        <w:rPr>
          <w:color w:val="auto"/>
        </w:rPr>
      </w:pPr>
      <w:r w:rsidRPr="00192DA0">
        <w:rPr>
          <w:color w:val="auto"/>
        </w:rPr>
        <w:t>(2) No municipality may anticipate or use in any manner any state funds accruing to the police or fireman</w:t>
      </w:r>
      <w:r w:rsidR="001B2F34">
        <w:rPr>
          <w:color w:val="auto"/>
        </w:rPr>
        <w:t>’</w:t>
      </w:r>
      <w:r w:rsidRPr="00192DA0">
        <w:rPr>
          <w:color w:val="auto"/>
        </w:rPr>
        <w:t>s pension fund to offset the minimum required funding amount for any fiscal year.</w:t>
      </w:r>
    </w:p>
    <w:p w14:paraId="66863CA8" w14:textId="504EDB8D" w:rsidR="00795C55" w:rsidRPr="00192DA0" w:rsidRDefault="00795C55" w:rsidP="00592A3D">
      <w:pPr>
        <w:pStyle w:val="SectionBody"/>
        <w:widowControl/>
        <w:rPr>
          <w:color w:val="auto"/>
        </w:rPr>
      </w:pPr>
      <w:r w:rsidRPr="00192DA0">
        <w:rPr>
          <w:color w:val="auto"/>
        </w:rPr>
        <w:t xml:space="preserve">(3) </w:t>
      </w:r>
      <w:r w:rsidRPr="00192DA0">
        <w:rPr>
          <w:rFonts w:cs="Arial"/>
          <w:color w:val="auto"/>
        </w:rPr>
        <w:t>Notwithstanding any other provision of this section or article to the contrary, each municipality shall contribute annually to its policemen</w:t>
      </w:r>
      <w:r w:rsidR="001B2F34">
        <w:rPr>
          <w:rFonts w:cs="Arial"/>
          <w:color w:val="auto"/>
        </w:rPr>
        <w:t>’</w:t>
      </w:r>
      <w:r w:rsidRPr="00192DA0">
        <w:rPr>
          <w:rFonts w:cs="Arial"/>
          <w:color w:val="auto"/>
        </w:rPr>
        <w:t>s pension and relief fund and its firemen</w:t>
      </w:r>
      <w:r w:rsidR="001B2F34">
        <w:rPr>
          <w:rFonts w:cs="Arial"/>
          <w:color w:val="auto"/>
        </w:rPr>
        <w:t>’</w:t>
      </w:r>
      <w:r w:rsidRPr="00192DA0">
        <w:rPr>
          <w:rFonts w:cs="Arial"/>
          <w:color w:val="auto"/>
        </w:rPr>
        <w:t>s pension and relief fund an amount which may not be less than the normal cost, as determined by the annual actuarial valuation report required by this section</w:t>
      </w:r>
      <w:r w:rsidR="001B2F34" w:rsidRPr="00192DA0">
        <w:rPr>
          <w:rFonts w:cs="Arial"/>
          <w:color w:val="auto"/>
        </w:rPr>
        <w:t xml:space="preserve">: </w:t>
      </w:r>
      <w:r w:rsidR="001B2F34" w:rsidRPr="001B2F34">
        <w:rPr>
          <w:rFonts w:cs="Arial"/>
          <w:i/>
          <w:color w:val="auto"/>
        </w:rPr>
        <w:t>Provided</w:t>
      </w:r>
      <w:r w:rsidR="001B2F34" w:rsidRPr="00192DA0">
        <w:rPr>
          <w:rFonts w:cs="Arial"/>
          <w:i/>
          <w:color w:val="auto"/>
        </w:rPr>
        <w:t xml:space="preserve">, </w:t>
      </w:r>
      <w:r w:rsidR="001B2F34" w:rsidRPr="00192DA0">
        <w:rPr>
          <w:rFonts w:cs="Arial"/>
          <w:color w:val="auto"/>
        </w:rPr>
        <w:t>That</w:t>
      </w:r>
      <w:r w:rsidRPr="00192DA0">
        <w:rPr>
          <w:rFonts w:cs="Arial"/>
          <w:color w:val="auto"/>
        </w:rPr>
        <w:t xml:space="preserve"> in any fiscal year in which the actuarial valuation report determines that a municipality</w:t>
      </w:r>
      <w:r w:rsidR="001B2F34">
        <w:rPr>
          <w:rFonts w:cs="Arial"/>
          <w:color w:val="auto"/>
        </w:rPr>
        <w:t>’</w:t>
      </w:r>
      <w:r w:rsidRPr="00192DA0">
        <w:rPr>
          <w:rFonts w:cs="Arial"/>
          <w:color w:val="auto"/>
        </w:rPr>
        <w:t>s policemen</w:t>
      </w:r>
      <w:r w:rsidR="001B2F34">
        <w:rPr>
          <w:rFonts w:cs="Arial"/>
          <w:color w:val="auto"/>
        </w:rPr>
        <w:t>’</w:t>
      </w:r>
      <w:r w:rsidRPr="00192DA0">
        <w:rPr>
          <w:rFonts w:cs="Arial"/>
          <w:color w:val="auto"/>
        </w:rPr>
        <w:t>s pension and relief fund or firemen</w:t>
      </w:r>
      <w:r w:rsidR="001B2F34">
        <w:rPr>
          <w:rFonts w:cs="Arial"/>
          <w:color w:val="auto"/>
        </w:rPr>
        <w:t>’</w:t>
      </w:r>
      <w:r w:rsidRPr="00192DA0">
        <w:rPr>
          <w:rFonts w:cs="Arial"/>
          <w:color w:val="auto"/>
        </w:rPr>
        <w:t xml:space="preserve">s pension and relief fund is funded at </w:t>
      </w:r>
      <w:r w:rsidR="00D0748D" w:rsidRPr="00192DA0">
        <w:rPr>
          <w:rFonts w:cs="Arial"/>
          <w:color w:val="auto"/>
        </w:rPr>
        <w:t>125</w:t>
      </w:r>
      <w:r w:rsidRPr="00192DA0">
        <w:rPr>
          <w:rFonts w:cs="Arial"/>
          <w:color w:val="auto"/>
        </w:rPr>
        <w:t xml:space="preserve"> percent or higher and the Municipal Pensions Oversight Board</w:t>
      </w:r>
      <w:r w:rsidR="001B2F34">
        <w:rPr>
          <w:rFonts w:cs="Arial"/>
          <w:color w:val="auto"/>
        </w:rPr>
        <w:t>’</w:t>
      </w:r>
      <w:r w:rsidRPr="00192DA0">
        <w:rPr>
          <w:rFonts w:cs="Arial"/>
          <w:color w:val="auto"/>
        </w:rPr>
        <w:t>s actuary provides an actuarial recommendation that the normal cost does not need to be paid by the employer for that fiscal year, that municipality may elect to make no contribution for that fiscal year.  A municipality</w:t>
      </w:r>
      <w:r w:rsidR="001B2F34">
        <w:rPr>
          <w:rFonts w:cs="Arial"/>
          <w:color w:val="auto"/>
        </w:rPr>
        <w:t>’</w:t>
      </w:r>
      <w:r w:rsidRPr="00192DA0">
        <w:rPr>
          <w:rFonts w:cs="Arial"/>
          <w:color w:val="auto"/>
        </w:rPr>
        <w:t xml:space="preserve">s election not to contribute the normal cost in any year does not affect the payments required by </w:t>
      </w:r>
      <w:r w:rsidR="004E1669" w:rsidRPr="00192DA0">
        <w:rPr>
          <w:rFonts w:cs="Arial"/>
          <w:color w:val="auto"/>
        </w:rPr>
        <w:t xml:space="preserve">§8-22-19 of this code </w:t>
      </w:r>
      <w:r w:rsidRPr="00192DA0">
        <w:rPr>
          <w:rFonts w:cs="Arial"/>
          <w:color w:val="auto"/>
        </w:rPr>
        <w:t>by members to a pension and relief fund and these payments are to continue as required by that section.</w:t>
      </w:r>
    </w:p>
    <w:p w14:paraId="46D1EDFF" w14:textId="77777777" w:rsidR="00795C55" w:rsidRPr="00192DA0" w:rsidRDefault="00795C55" w:rsidP="00592A3D">
      <w:pPr>
        <w:pStyle w:val="SectionBody"/>
        <w:widowControl/>
        <w:rPr>
          <w:color w:val="auto"/>
        </w:rPr>
      </w:pPr>
      <w:r w:rsidRPr="00192DA0">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7EA417DD" w14:textId="77777777" w:rsidR="00795C55" w:rsidRPr="00192DA0" w:rsidRDefault="00795C55" w:rsidP="00592A3D">
      <w:pPr>
        <w:pStyle w:val="SectionBody"/>
        <w:widowControl/>
        <w:rPr>
          <w:color w:val="auto"/>
        </w:rPr>
      </w:pPr>
      <w:r w:rsidRPr="00192DA0">
        <w:rPr>
          <w:color w:val="auto"/>
        </w:rPr>
        <w:t>(5) The oversight board shall hire an independent reviewing actuary to perform an actuarial audit of the work performed by the qualified actuary no less than once every seven years.</w:t>
      </w:r>
    </w:p>
    <w:p w14:paraId="78347D61" w14:textId="115D3FD9" w:rsidR="00795C55" w:rsidRPr="00192DA0" w:rsidRDefault="00795C55" w:rsidP="00592A3D">
      <w:pPr>
        <w:pStyle w:val="SectionBody"/>
        <w:widowControl/>
        <w:rPr>
          <w:color w:val="auto"/>
        </w:rPr>
      </w:pPr>
      <w:r w:rsidRPr="00192DA0">
        <w:rPr>
          <w:color w:val="auto"/>
        </w:rPr>
        <w:t xml:space="preserve">(d) For purposes of this section, the term </w:t>
      </w:r>
      <w:r w:rsidR="001B2F34">
        <w:rPr>
          <w:color w:val="auto"/>
        </w:rPr>
        <w:t>“</w:t>
      </w:r>
      <w:r w:rsidRPr="00192DA0">
        <w:rPr>
          <w:color w:val="auto"/>
        </w:rPr>
        <w:t>qualified actuary</w:t>
      </w:r>
      <w:r w:rsidR="001B2F34">
        <w:rPr>
          <w:color w:val="auto"/>
        </w:rPr>
        <w:t>”</w:t>
      </w:r>
      <w:r w:rsidRPr="00192DA0">
        <w:rPr>
          <w:color w:val="auto"/>
        </w:rPr>
        <w:t xml:space="preserve"> means only an actuary who is a member of the Society of Actuaries or the American Academy of Actuaries. The qualified actuary shall be designated a fiduciary and shall discharge his or her duties with respect to a fund solely in the interest of the members and members</w:t>
      </w:r>
      <w:r w:rsidR="001B2F34">
        <w:rPr>
          <w:color w:val="auto"/>
        </w:rPr>
        <w:t>’</w:t>
      </w:r>
      <w:r w:rsidRPr="00192DA0">
        <w:rPr>
          <w:color w:val="auto"/>
        </w:rPr>
        <w:t xml:space="preserve"> beneficiaries of that fund. </w:t>
      </w:r>
      <w:proofErr w:type="gramStart"/>
      <w:r w:rsidRPr="00192DA0">
        <w:rPr>
          <w:color w:val="auto"/>
        </w:rPr>
        <w:t>In order for</w:t>
      </w:r>
      <w:proofErr w:type="gramEnd"/>
      <w:r w:rsidRPr="00192DA0">
        <w:rPr>
          <w:color w:val="auto"/>
        </w:rPr>
        <w:t xml:space="preserve"> the </w:t>
      </w:r>
      <w:r w:rsidRPr="00192DA0">
        <w:rPr>
          <w:color w:val="auto"/>
        </w:rPr>
        <w:lastRenderedPageBreak/>
        <w:t>standards of this section to be met, the qualified actuary shall certify that the actuarial valuation report is complete and accurate and that in his or her opinion the technique and assumptions used are reasonable and meet the requirements of this section.</w:t>
      </w:r>
    </w:p>
    <w:p w14:paraId="10BAFB6F" w14:textId="1CC25001" w:rsidR="00795C55" w:rsidRPr="00192DA0" w:rsidRDefault="00795C55" w:rsidP="00592A3D">
      <w:pPr>
        <w:pStyle w:val="SectionBody"/>
        <w:widowControl/>
        <w:rPr>
          <w:color w:val="auto"/>
        </w:rPr>
      </w:pPr>
      <w:r w:rsidRPr="00192DA0">
        <w:rPr>
          <w:color w:val="auto"/>
        </w:rPr>
        <w:t>(e)(1) Beginning January 1, 2010, municipalities may choose the optional method of financing municipal policemen</w:t>
      </w:r>
      <w:r w:rsidR="001B2F34">
        <w:rPr>
          <w:color w:val="auto"/>
        </w:rPr>
        <w:t>’</w:t>
      </w:r>
      <w:r w:rsidRPr="00192DA0">
        <w:rPr>
          <w:color w:val="auto"/>
        </w:rPr>
        <w:t>s or firemen</w:t>
      </w:r>
      <w:r w:rsidR="001B2F34">
        <w:rPr>
          <w:color w:val="auto"/>
        </w:rPr>
        <w:t>’</w:t>
      </w:r>
      <w:r w:rsidRPr="00192DA0">
        <w:rPr>
          <w:color w:val="auto"/>
        </w:rPr>
        <w:t>s pension and relief funds as outlined in this subsection in lieu of the standard or alternative methods as provided in subdivision (1), subsection (c) of this section.</w:t>
      </w:r>
    </w:p>
    <w:p w14:paraId="704C9B47" w14:textId="46C12EB0" w:rsidR="00795C55" w:rsidRPr="00192DA0" w:rsidRDefault="00795C55" w:rsidP="00592A3D">
      <w:pPr>
        <w:pStyle w:val="SectionBody"/>
        <w:widowControl/>
        <w:rPr>
          <w:color w:val="auto"/>
        </w:rPr>
      </w:pPr>
      <w:r w:rsidRPr="00192DA0">
        <w:rPr>
          <w:color w:val="auto"/>
        </w:rPr>
        <w:t>(2) For those municipalities choosing the optional method of finance, the minimum standard for annual municipality contributions to each policemen</w:t>
      </w:r>
      <w:r w:rsidR="001B2F34">
        <w:rPr>
          <w:color w:val="auto"/>
        </w:rPr>
        <w:t>’</w:t>
      </w:r>
      <w:r w:rsidRPr="00192DA0">
        <w:rPr>
          <w:color w:val="auto"/>
        </w:rPr>
        <w:t>s or firemen</w:t>
      </w:r>
      <w:r w:rsidR="001B2F34">
        <w:rPr>
          <w:color w:val="auto"/>
        </w:rPr>
        <w:t>’</w:t>
      </w:r>
      <w:r w:rsidRPr="00192DA0">
        <w:rPr>
          <w:color w:val="auto"/>
        </w:rPr>
        <w:t xml:space="preserve">s pension and relief fund shall be an amount which, together with the contributions from the members and allocable portion of the Municipal Pensions and Protection Fund or Municipal Pensions Security Fund created in </w:t>
      </w:r>
      <w:r w:rsidR="004E1669" w:rsidRPr="00192DA0">
        <w:rPr>
          <w:color w:val="auto"/>
        </w:rPr>
        <w:t xml:space="preserve">§8-22-18b of this code, </w:t>
      </w:r>
      <w:r w:rsidRPr="00192DA0">
        <w:rPr>
          <w:color w:val="auto"/>
        </w:rPr>
        <w:t xml:space="preserve">and other income sources as authorized by law, will be sufficient to meet the normal cost of the fund and amortize any actuarial deficiency over a period of not more than </w:t>
      </w:r>
      <w:r w:rsidR="00993B64" w:rsidRPr="00192DA0">
        <w:rPr>
          <w:color w:val="auto"/>
        </w:rPr>
        <w:t>40</w:t>
      </w:r>
      <w:r w:rsidRPr="00192DA0">
        <w:rPr>
          <w:color w:val="auto"/>
        </w:rPr>
        <w:t xml:space="preserve"> years beginning January 1, 2010</w:t>
      </w:r>
      <w:r w:rsidR="001B2F34" w:rsidRPr="00192DA0">
        <w:rPr>
          <w:color w:val="auto"/>
        </w:rPr>
        <w:t>:</w:t>
      </w:r>
      <w:r w:rsidR="001B2F34" w:rsidRPr="00192DA0">
        <w:rPr>
          <w:i/>
          <w:iCs/>
          <w:color w:val="auto"/>
        </w:rPr>
        <w:t xml:space="preserve"> </w:t>
      </w:r>
      <w:r w:rsidR="001B2F34" w:rsidRPr="001B2F34">
        <w:rPr>
          <w:i/>
          <w:iCs/>
          <w:color w:val="auto"/>
        </w:rPr>
        <w:t>Provided</w:t>
      </w:r>
      <w:r w:rsidR="001B2F34" w:rsidRPr="00192DA0">
        <w:rPr>
          <w:i/>
          <w:iCs/>
          <w:color w:val="auto"/>
        </w:rPr>
        <w:t>,</w:t>
      </w:r>
      <w:r w:rsidR="001B2F34" w:rsidRPr="00192DA0">
        <w:rPr>
          <w:color w:val="auto"/>
        </w:rPr>
        <w:t xml:space="preserve"> That</w:t>
      </w:r>
      <w:r w:rsidRPr="00192DA0">
        <w:rPr>
          <w:color w:val="auto"/>
        </w:rPr>
        <w:t xml:space="preserve"> those municipalities using the standard method of financing in 2009 shall continue to amortize their actuarial deficiencies over a period of not more than </w:t>
      </w:r>
      <w:r w:rsidR="001003BF" w:rsidRPr="00192DA0">
        <w:rPr>
          <w:color w:val="auto"/>
        </w:rPr>
        <w:t>40</w:t>
      </w:r>
      <w:r w:rsidRPr="00192DA0">
        <w:rPr>
          <w:color w:val="auto"/>
        </w:rPr>
        <w:t xml:space="preserve">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1269C70D" w14:textId="09ECD4F1" w:rsidR="004E1669" w:rsidRPr="00192DA0" w:rsidRDefault="00795C55" w:rsidP="00592A3D">
      <w:pPr>
        <w:pStyle w:val="SectionBody"/>
        <w:widowControl/>
        <w:rPr>
          <w:color w:val="auto"/>
        </w:rPr>
      </w:pPr>
      <w:r w:rsidRPr="00192DA0">
        <w:rPr>
          <w:color w:val="auto"/>
        </w:rPr>
        <w:t>(3) A municipality choosing the optional method of financing a policemen</w:t>
      </w:r>
      <w:r w:rsidR="001B2F34">
        <w:rPr>
          <w:color w:val="auto"/>
        </w:rPr>
        <w:t>’</w:t>
      </w:r>
      <w:r w:rsidRPr="00192DA0">
        <w:rPr>
          <w:color w:val="auto"/>
        </w:rPr>
        <w:t>s or firemen</w:t>
      </w:r>
      <w:r w:rsidR="001B2F34">
        <w:rPr>
          <w:color w:val="auto"/>
        </w:rPr>
        <w:t>’</w:t>
      </w:r>
      <w:r w:rsidRPr="00192DA0">
        <w:rPr>
          <w:color w:val="auto"/>
        </w:rPr>
        <w:t xml:space="preserve">s pension and relief fund as provided in this subsection shall close the fund to police officers or fire fighters newly hired on or after </w:t>
      </w:r>
      <w:proofErr w:type="gramStart"/>
      <w:r w:rsidRPr="00192DA0">
        <w:rPr>
          <w:color w:val="auto"/>
        </w:rPr>
        <w:t>January 1, 2010, and</w:t>
      </w:r>
      <w:proofErr w:type="gramEnd"/>
      <w:r w:rsidRPr="00192DA0">
        <w:rPr>
          <w:color w:val="auto"/>
        </w:rPr>
        <w:t xml:space="preserve"> provide for those employees to be members of the Municipal Police Officers and Firefighters Retirement System as established in </w:t>
      </w:r>
      <w:r w:rsidR="004E1669" w:rsidRPr="00192DA0">
        <w:rPr>
          <w:color w:val="auto"/>
        </w:rPr>
        <w:t xml:space="preserve">§8-22A-1 </w:t>
      </w:r>
      <w:r w:rsidR="001B2F34" w:rsidRPr="001B2F34">
        <w:rPr>
          <w:i/>
          <w:color w:val="auto"/>
        </w:rPr>
        <w:t>et seq.</w:t>
      </w:r>
      <w:r w:rsidR="004E1669" w:rsidRPr="00192DA0">
        <w:rPr>
          <w:color w:val="auto"/>
        </w:rPr>
        <w:t xml:space="preserve">, of this code.  </w:t>
      </w:r>
    </w:p>
    <w:p w14:paraId="506B422E" w14:textId="1F83EE11" w:rsidR="00795C55" w:rsidRPr="00192DA0" w:rsidRDefault="00795C55" w:rsidP="00592A3D">
      <w:pPr>
        <w:pStyle w:val="SectionBody"/>
        <w:widowControl/>
        <w:rPr>
          <w:color w:val="auto"/>
        </w:rPr>
      </w:pPr>
      <w:r w:rsidRPr="00192DA0">
        <w:rPr>
          <w:color w:val="auto"/>
        </w:rPr>
        <w:t>(f)(1) Beginning April 1, 2011, any municipality using the alternative method of financing may choose a conservation method of financing its municipal policemen</w:t>
      </w:r>
      <w:r w:rsidR="001B2F34">
        <w:rPr>
          <w:color w:val="auto"/>
        </w:rPr>
        <w:t>’</w:t>
      </w:r>
      <w:r w:rsidRPr="00192DA0">
        <w:rPr>
          <w:color w:val="auto"/>
        </w:rPr>
        <w:t>s and firemen</w:t>
      </w:r>
      <w:r w:rsidR="001B2F34">
        <w:rPr>
          <w:color w:val="auto"/>
        </w:rPr>
        <w:t>’</w:t>
      </w:r>
      <w:r w:rsidRPr="00192DA0">
        <w:rPr>
          <w:color w:val="auto"/>
        </w:rPr>
        <w:t xml:space="preserve">s pension </w:t>
      </w:r>
      <w:r w:rsidRPr="00192DA0">
        <w:rPr>
          <w:color w:val="auto"/>
        </w:rPr>
        <w:lastRenderedPageBreak/>
        <w:t>and relief funds as outlined in this subsection, in lieu of the alternative method as provided in subdivision (1), subsection (c), or the optional method as provided in subsection (e) of this section.</w:t>
      </w:r>
    </w:p>
    <w:p w14:paraId="3DD6B82D" w14:textId="438BD1C8" w:rsidR="00795C55" w:rsidRPr="00192DA0" w:rsidRDefault="00795C55" w:rsidP="00592A3D">
      <w:pPr>
        <w:pStyle w:val="SectionBody"/>
        <w:widowControl/>
        <w:rPr>
          <w:color w:val="auto"/>
        </w:rPr>
      </w:pPr>
      <w:r w:rsidRPr="00192DA0">
        <w:rPr>
          <w:color w:val="auto"/>
        </w:rPr>
        <w:t xml:space="preserve">(2) For those municipalities choosing the conservation method of finance, until a plan is funded at </w:t>
      </w:r>
      <w:r w:rsidR="00B30E61" w:rsidRPr="00192DA0">
        <w:rPr>
          <w:color w:val="auto"/>
        </w:rPr>
        <w:t>100</w:t>
      </w:r>
      <w:r w:rsidRPr="00192DA0">
        <w:rPr>
          <w:color w:val="auto"/>
        </w:rPr>
        <w:t xml:space="preserve"> percent, a part of each plan member</w:t>
      </w:r>
      <w:r w:rsidR="001B2F34">
        <w:rPr>
          <w:color w:val="auto"/>
        </w:rPr>
        <w:t>’</w:t>
      </w:r>
      <w:r w:rsidRPr="00192DA0">
        <w:rPr>
          <w:color w:val="auto"/>
        </w:rPr>
        <w:t>s employee contribution to the fund equal to one and one-half percent of the employee</w:t>
      </w:r>
      <w:r w:rsidR="001B2F34">
        <w:rPr>
          <w:color w:val="auto"/>
        </w:rPr>
        <w:t>’</w:t>
      </w:r>
      <w:r w:rsidRPr="00192DA0">
        <w:rPr>
          <w:color w:val="auto"/>
        </w:rPr>
        <w:t xml:space="preserve">s compensation, shall be deposited into and remain in the trust and accumulate investment return. In addition, until a plan is funded at </w:t>
      </w:r>
      <w:r w:rsidR="00212831" w:rsidRPr="00192DA0">
        <w:rPr>
          <w:color w:val="auto"/>
        </w:rPr>
        <w:t>100</w:t>
      </w:r>
      <w:r w:rsidRPr="00192DA0">
        <w:rPr>
          <w:color w:val="auto"/>
        </w:rPr>
        <w:t xml:space="preserve"> percent, an actuarially determined portion of the premium tax allocation to each fund provided in accordance with section fourteen-d, article three, and section seven, article twelve-c of chapter thirty-three 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w:t>
      </w:r>
      <w:r w:rsidR="000822E9" w:rsidRPr="00192DA0">
        <w:rPr>
          <w:color w:val="auto"/>
        </w:rPr>
        <w:t>100</w:t>
      </w:r>
      <w:r w:rsidRPr="00192DA0">
        <w:rPr>
          <w:color w:val="auto"/>
        </w:rPr>
        <w:t xml:space="preserve"> percent in </w:t>
      </w:r>
      <w:r w:rsidR="000822E9" w:rsidRPr="00192DA0">
        <w:rPr>
          <w:color w:val="auto"/>
        </w:rPr>
        <w:t>35</w:t>
      </w:r>
      <w:r w:rsidRPr="00192DA0">
        <w:rPr>
          <w:color w:val="auto"/>
        </w:rPr>
        <w:t xml:space="preserve"> years from the time of adoption of the conservation financing method. The variable percentage shall be calculated using a prospective four-year rolling average.</w:t>
      </w:r>
    </w:p>
    <w:p w14:paraId="71646B8A" w14:textId="0C2089E1" w:rsidR="00795C55" w:rsidRPr="00192DA0" w:rsidRDefault="00795C55" w:rsidP="00592A3D">
      <w:pPr>
        <w:pStyle w:val="SectionBody"/>
        <w:widowControl/>
        <w:rPr>
          <w:color w:val="auto"/>
        </w:rPr>
      </w:pPr>
      <w:r w:rsidRPr="00192DA0">
        <w:rPr>
          <w:color w:val="auto"/>
        </w:rPr>
        <w:t xml:space="preserve">(3)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w:t>
      </w:r>
      <w:r w:rsidR="005C6FA2" w:rsidRPr="00192DA0">
        <w:rPr>
          <w:color w:val="auto"/>
        </w:rPr>
        <w:t xml:space="preserve">§8-22A-1 </w:t>
      </w:r>
      <w:r w:rsidR="001B2F34" w:rsidRPr="001B2F34">
        <w:rPr>
          <w:i/>
          <w:iCs/>
          <w:color w:val="auto"/>
        </w:rPr>
        <w:t>et seq.</w:t>
      </w:r>
      <w:r w:rsidR="005C6FA2" w:rsidRPr="00192DA0">
        <w:rPr>
          <w:i/>
          <w:iCs/>
          <w:color w:val="auto"/>
        </w:rPr>
        <w:t>,</w:t>
      </w:r>
      <w:r w:rsidR="005C6FA2" w:rsidRPr="00192DA0">
        <w:rPr>
          <w:color w:val="auto"/>
        </w:rPr>
        <w:t xml:space="preserve"> of this code. </w:t>
      </w:r>
    </w:p>
    <w:p w14:paraId="347E7B21" w14:textId="2E256A90" w:rsidR="00795C55" w:rsidRPr="00192DA0" w:rsidRDefault="00795C55" w:rsidP="00592A3D">
      <w:pPr>
        <w:pStyle w:val="SectionBody"/>
        <w:widowControl/>
        <w:rPr>
          <w:color w:val="auto"/>
        </w:rPr>
      </w:pPr>
      <w:r w:rsidRPr="00192DA0">
        <w:rPr>
          <w:color w:val="auto"/>
        </w:rPr>
        <w:t>(4) Upon adoption of the conservation method of financing, the minimum standard for annual municipality contributions to each policemen</w:t>
      </w:r>
      <w:r w:rsidR="001B2F34">
        <w:rPr>
          <w:color w:val="auto"/>
        </w:rPr>
        <w:t>’</w:t>
      </w:r>
      <w:r w:rsidRPr="00192DA0">
        <w:rPr>
          <w:color w:val="auto"/>
        </w:rPr>
        <w:t>s or firemen</w:t>
      </w:r>
      <w:r w:rsidR="001B2F34">
        <w:rPr>
          <w:color w:val="auto"/>
        </w:rPr>
        <w:t>’</w:t>
      </w:r>
      <w:r w:rsidRPr="00192DA0">
        <w:rPr>
          <w:color w:val="auto"/>
        </w:rPr>
        <w:t>s pension and relief fund shall be an amount which, together with member contributions and premium tax proceeds not required to be retained in the trust pursuant to this subsection, and other income sources as authorized by law, is sufficient to meet the annual benefit and administrative expense payments from the funds on a pay-as-you-go basis</w:t>
      </w:r>
      <w:r w:rsidR="001B2F34" w:rsidRPr="00192DA0">
        <w:rPr>
          <w:color w:val="auto"/>
        </w:rPr>
        <w:t xml:space="preserve">: </w:t>
      </w:r>
      <w:r w:rsidR="001B2F34" w:rsidRPr="001B2F34">
        <w:rPr>
          <w:i/>
          <w:iCs/>
          <w:color w:val="auto"/>
        </w:rPr>
        <w:t>Provided</w:t>
      </w:r>
      <w:r w:rsidR="001B2F34" w:rsidRPr="00192DA0">
        <w:rPr>
          <w:i/>
          <w:iCs/>
          <w:color w:val="auto"/>
        </w:rPr>
        <w:t>,</w:t>
      </w:r>
      <w:r w:rsidR="001B2F34" w:rsidRPr="00192DA0">
        <w:rPr>
          <w:color w:val="auto"/>
        </w:rPr>
        <w:t xml:space="preserve"> That</w:t>
      </w:r>
      <w:r w:rsidRPr="00192DA0">
        <w:rPr>
          <w:color w:val="auto"/>
        </w:rPr>
        <w:t xml:space="preserve"> at the time the actuarial report required by this section indicates no actuarial deficiency in the municipal policemen</w:t>
      </w:r>
      <w:r w:rsidR="001B2F34">
        <w:rPr>
          <w:color w:val="auto"/>
        </w:rPr>
        <w:t>’</w:t>
      </w:r>
      <w:r w:rsidRPr="00192DA0">
        <w:rPr>
          <w:color w:val="auto"/>
        </w:rPr>
        <w:t>s or firemen</w:t>
      </w:r>
      <w:r w:rsidR="001B2F34">
        <w:rPr>
          <w:color w:val="auto"/>
        </w:rPr>
        <w:t>’</w:t>
      </w:r>
      <w:r w:rsidRPr="00192DA0">
        <w:rPr>
          <w:color w:val="auto"/>
        </w:rPr>
        <w:t xml:space="preserve">s pension and relief fund, the minimum annual required contribution of the municipality may not be less than an amount </w:t>
      </w:r>
      <w:r w:rsidRPr="00192DA0">
        <w:rPr>
          <w:color w:val="auto"/>
        </w:rPr>
        <w:lastRenderedPageBreak/>
        <w:t>which together with all member contributions and other income authorized by law, is sufficient to pay normal cost.</w:t>
      </w:r>
    </w:p>
    <w:p w14:paraId="32B9FA76" w14:textId="77777777" w:rsidR="001B2F34" w:rsidRDefault="00795C55" w:rsidP="001B2F34">
      <w:pPr>
        <w:pStyle w:val="SectionBody"/>
        <w:widowControl/>
        <w:rPr>
          <w:color w:val="auto"/>
        </w:rPr>
        <w:sectPr w:rsidR="001B2F34" w:rsidSect="001B2F34">
          <w:type w:val="continuous"/>
          <w:pgSz w:w="12240" w:h="15840" w:code="1"/>
          <w:pgMar w:top="1440" w:right="1440" w:bottom="1440" w:left="1440" w:header="720" w:footer="720" w:gutter="0"/>
          <w:lnNumType w:countBy="1" w:restart="newSection"/>
          <w:pgNumType w:start="1"/>
          <w:cols w:space="720"/>
          <w:docGrid w:linePitch="360"/>
        </w:sectPr>
      </w:pPr>
      <w:r w:rsidRPr="00192DA0">
        <w:rPr>
          <w:color w:val="auto"/>
        </w:rPr>
        <w:t>(g)  Beginning with the July 1, 2020</w:t>
      </w:r>
      <w:r w:rsidR="00AD0337" w:rsidRPr="00192DA0">
        <w:rPr>
          <w:color w:val="auto"/>
        </w:rPr>
        <w:t>,</w:t>
      </w:r>
      <w:r w:rsidRPr="00192DA0">
        <w:rPr>
          <w:color w:val="auto"/>
        </w:rPr>
        <w:t xml:space="preserve">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w:t>
      </w:r>
      <w:r w:rsidR="005C6FA2" w:rsidRPr="00192DA0">
        <w:rPr>
          <w:color w:val="auto"/>
        </w:rPr>
        <w:t xml:space="preserve"> subsections (c) and (e) of this section</w:t>
      </w:r>
      <w:r w:rsidR="001B2F34" w:rsidRPr="00192DA0">
        <w:rPr>
          <w:color w:val="auto"/>
        </w:rPr>
        <w:t xml:space="preserve">: </w:t>
      </w:r>
      <w:r w:rsidR="001B2F34" w:rsidRPr="001B2F34">
        <w:rPr>
          <w:i/>
          <w:iCs/>
          <w:color w:val="auto"/>
        </w:rPr>
        <w:t>Provided</w:t>
      </w:r>
      <w:r w:rsidR="001B2F34" w:rsidRPr="00192DA0">
        <w:rPr>
          <w:i/>
          <w:iCs/>
          <w:color w:val="auto"/>
        </w:rPr>
        <w:t>,</w:t>
      </w:r>
      <w:r w:rsidR="001B2F34" w:rsidRPr="00192DA0">
        <w:rPr>
          <w:color w:val="auto"/>
        </w:rPr>
        <w:t xml:space="preserve"> That</w:t>
      </w:r>
      <w:r w:rsidRPr="00192DA0">
        <w:rPr>
          <w:color w:val="auto"/>
        </w:rPr>
        <w:t xml:space="preserve"> on July 1, 2020, and each successive annual valuation date thereafter, the annual impacts on the funding deficiency due to</w:t>
      </w:r>
      <w:r w:rsidR="005C6FA2" w:rsidRPr="00192DA0">
        <w:rPr>
          <w:color w:val="auto"/>
        </w:rPr>
        <w:t>:</w:t>
      </w:r>
      <w:r w:rsidRPr="00192DA0">
        <w:rPr>
          <w:color w:val="auto"/>
        </w:rPr>
        <w:t xml:space="preserve"> (</w:t>
      </w:r>
      <w:proofErr w:type="spellStart"/>
      <w:r w:rsidRPr="00192DA0">
        <w:rPr>
          <w:color w:val="auto"/>
        </w:rPr>
        <w:t>i</w:t>
      </w:r>
      <w:proofErr w:type="spellEnd"/>
      <w:r w:rsidRPr="00192DA0">
        <w:rPr>
          <w:color w:val="auto"/>
        </w:rPr>
        <w:t xml:space="preserve">) </w:t>
      </w:r>
      <w:r w:rsidR="00336B30" w:rsidRPr="00192DA0">
        <w:rPr>
          <w:color w:val="auto"/>
        </w:rPr>
        <w:t>N</w:t>
      </w:r>
      <w:r w:rsidRPr="00192DA0">
        <w:rPr>
          <w:color w:val="auto"/>
        </w:rPr>
        <w:t>ew gains or losses on assets and liabilities</w:t>
      </w:r>
      <w:r w:rsidR="00AD1672" w:rsidRPr="00192DA0">
        <w:rPr>
          <w:color w:val="auto"/>
        </w:rPr>
        <w:t>;</w:t>
      </w:r>
      <w:r w:rsidRPr="00192DA0">
        <w:rPr>
          <w:color w:val="auto"/>
        </w:rPr>
        <w:t xml:space="preserve"> and (ii) changes in actuarial assumptions, shall each be amortized over a closed period of</w:t>
      </w:r>
      <w:r w:rsidR="00CB754F" w:rsidRPr="00192DA0">
        <w:rPr>
          <w:color w:val="auto"/>
        </w:rPr>
        <w:t xml:space="preserve"> 15</w:t>
      </w:r>
      <w:r w:rsidRPr="00192DA0">
        <w:rPr>
          <w:color w:val="auto"/>
        </w:rPr>
        <w:t xml:space="preserve"> years, thereby creating layers of amortization bases rather than amortizing the entire actuarial deficiency over the same single and decreasing period</w:t>
      </w:r>
      <w:r w:rsidR="001B2F34" w:rsidRPr="00192DA0">
        <w:rPr>
          <w:color w:val="auto"/>
        </w:rPr>
        <w:t xml:space="preserve">: </w:t>
      </w:r>
      <w:r w:rsidR="001B2F34" w:rsidRPr="001B2F34">
        <w:rPr>
          <w:i/>
          <w:iCs/>
          <w:color w:val="auto"/>
        </w:rPr>
        <w:t>Provided, however</w:t>
      </w:r>
      <w:r w:rsidR="001B2F34" w:rsidRPr="00192DA0">
        <w:rPr>
          <w:i/>
          <w:iCs/>
          <w:color w:val="auto"/>
        </w:rPr>
        <w:t>,</w:t>
      </w:r>
      <w:r w:rsidR="001B2F34" w:rsidRPr="00192DA0">
        <w:rPr>
          <w:color w:val="auto"/>
        </w:rPr>
        <w:t xml:space="preserve"> That</w:t>
      </w:r>
      <w:r w:rsidRPr="00192DA0">
        <w:rPr>
          <w:color w:val="auto"/>
        </w:rPr>
        <w:t xml:space="preserve"> impacts on the funding deficiency due to plan changes shall be amortized over closed </w:t>
      </w:r>
      <w:r w:rsidR="00385E66" w:rsidRPr="00192DA0">
        <w:rPr>
          <w:color w:val="auto"/>
        </w:rPr>
        <w:t xml:space="preserve">five year </w:t>
      </w:r>
      <w:r w:rsidRPr="00192DA0">
        <w:rPr>
          <w:color w:val="auto"/>
        </w:rPr>
        <w:t>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27AD9217" w14:textId="77777777" w:rsidR="001B2F34" w:rsidRDefault="001B2F34" w:rsidP="001B2F34">
      <w:pPr>
        <w:pStyle w:val="SectionBody"/>
        <w:widowControl/>
        <w:rPr>
          <w:color w:val="auto"/>
        </w:rPr>
        <w:sectPr w:rsidR="001B2F34" w:rsidSect="001B2F34">
          <w:headerReference w:type="default" r:id="rId15"/>
          <w:footerReference w:type="default" r:id="rId16"/>
          <w:pgSz w:w="12240" w:h="15840" w:code="1"/>
          <w:pgMar w:top="1440" w:right="1440" w:bottom="1440" w:left="1440" w:header="720" w:footer="720" w:gutter="0"/>
          <w:pgNumType w:start="1"/>
          <w:cols w:space="720"/>
          <w:docGrid w:linePitch="360"/>
        </w:sectPr>
      </w:pPr>
    </w:p>
    <w:p w14:paraId="4F10F2DC" w14:textId="77777777" w:rsidR="001B2F34" w:rsidRPr="00227EB7" w:rsidRDefault="001B2F34" w:rsidP="001B2F3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841AF52" w14:textId="77777777" w:rsidR="001B2F34" w:rsidRPr="00227EB7" w:rsidRDefault="001B2F34" w:rsidP="001B2F34">
      <w:pPr>
        <w:pStyle w:val="SectionBody"/>
        <w:spacing w:line="240" w:lineRule="auto"/>
        <w:rPr>
          <w:rFonts w:cs="Arial"/>
        </w:rPr>
      </w:pPr>
    </w:p>
    <w:p w14:paraId="6AEFCEFA" w14:textId="77777777" w:rsidR="001B2F34" w:rsidRPr="00227EB7" w:rsidRDefault="001B2F34" w:rsidP="001B2F34">
      <w:pPr>
        <w:spacing w:line="240" w:lineRule="auto"/>
        <w:ind w:left="720" w:right="720" w:firstLine="180"/>
        <w:rPr>
          <w:rFonts w:cs="Arial"/>
        </w:rPr>
      </w:pPr>
    </w:p>
    <w:p w14:paraId="0CE44622" w14:textId="77777777" w:rsidR="001B2F34" w:rsidRPr="00227EB7" w:rsidRDefault="001B2F34" w:rsidP="001B2F34">
      <w:pPr>
        <w:spacing w:line="240" w:lineRule="auto"/>
        <w:ind w:left="720" w:right="720"/>
        <w:rPr>
          <w:rFonts w:cs="Arial"/>
        </w:rPr>
      </w:pPr>
      <w:r w:rsidRPr="00227EB7">
        <w:rPr>
          <w:rFonts w:cs="Arial"/>
        </w:rPr>
        <w:t>...............................................................</w:t>
      </w:r>
    </w:p>
    <w:p w14:paraId="2C633CD3" w14:textId="77777777" w:rsidR="001B2F34" w:rsidRPr="00227EB7" w:rsidRDefault="001B2F34" w:rsidP="001B2F3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6214683" w14:textId="77777777" w:rsidR="001B2F34" w:rsidRPr="00227EB7" w:rsidRDefault="001B2F34" w:rsidP="001B2F34">
      <w:pPr>
        <w:spacing w:line="240" w:lineRule="auto"/>
        <w:ind w:left="720" w:right="720"/>
        <w:rPr>
          <w:rFonts w:cs="Arial"/>
        </w:rPr>
      </w:pPr>
    </w:p>
    <w:p w14:paraId="759B03F3" w14:textId="77777777" w:rsidR="001B2F34" w:rsidRPr="00227EB7" w:rsidRDefault="001B2F34" w:rsidP="001B2F34">
      <w:pPr>
        <w:spacing w:line="240" w:lineRule="auto"/>
        <w:ind w:left="720" w:right="720"/>
        <w:rPr>
          <w:rFonts w:cs="Arial"/>
        </w:rPr>
      </w:pPr>
    </w:p>
    <w:p w14:paraId="56F384ED" w14:textId="77777777" w:rsidR="001B2F34" w:rsidRPr="00227EB7" w:rsidRDefault="001B2F34" w:rsidP="001B2F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73F577B" w14:textId="77777777" w:rsidR="001B2F34" w:rsidRPr="00227EB7" w:rsidRDefault="001B2F34" w:rsidP="001B2F3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40BEC4A" w14:textId="77777777" w:rsidR="001B2F34" w:rsidRPr="00227EB7" w:rsidRDefault="001B2F34" w:rsidP="001B2F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874AE38" w14:textId="77777777" w:rsidR="001B2F34" w:rsidRPr="00227EB7" w:rsidRDefault="001B2F34" w:rsidP="001B2F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4C844B" w14:textId="77777777" w:rsidR="001B2F34" w:rsidRPr="00227EB7" w:rsidRDefault="001B2F34" w:rsidP="001B2F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57C04F0" w14:textId="77777777" w:rsidR="001B2F34" w:rsidRPr="00227EB7" w:rsidRDefault="001B2F34" w:rsidP="001B2F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D66745" w14:textId="7292A5DC" w:rsidR="001B2F34" w:rsidRPr="00227EB7" w:rsidRDefault="001B2F34" w:rsidP="001B2F34">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944941E" w14:textId="77777777" w:rsidR="001B2F34" w:rsidRPr="00227EB7" w:rsidRDefault="001B2F34" w:rsidP="001B2F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F2F268" w14:textId="77777777" w:rsidR="001B2F34" w:rsidRPr="00227EB7" w:rsidRDefault="001B2F34" w:rsidP="001B2F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4A3966"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788F20C" w14:textId="77777777" w:rsidR="001B2F34" w:rsidRPr="00227EB7" w:rsidRDefault="001B2F34" w:rsidP="001B2F34">
      <w:pPr>
        <w:tabs>
          <w:tab w:val="center" w:pos="2610"/>
        </w:tabs>
        <w:spacing w:line="240" w:lineRule="auto"/>
        <w:ind w:right="720"/>
        <w:rPr>
          <w:rFonts w:cs="Arial"/>
        </w:rPr>
      </w:pPr>
      <w:r w:rsidRPr="00227EB7">
        <w:rPr>
          <w:rFonts w:cs="Arial"/>
          <w:i/>
          <w:iCs/>
        </w:rPr>
        <w:tab/>
        <w:t>Clerk of the House of Delegates</w:t>
      </w:r>
    </w:p>
    <w:p w14:paraId="4BBA70BA"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837C84"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4CB1D7"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64F4F6F" w14:textId="77777777" w:rsidR="001B2F34" w:rsidRPr="00227EB7" w:rsidRDefault="001B2F34" w:rsidP="001B2F34">
      <w:pPr>
        <w:tabs>
          <w:tab w:val="left" w:pos="-1255"/>
          <w:tab w:val="left" w:pos="-720"/>
          <w:tab w:val="center" w:pos="3960"/>
        </w:tabs>
        <w:spacing w:line="240" w:lineRule="auto"/>
        <w:ind w:right="720"/>
        <w:rPr>
          <w:rFonts w:cs="Arial"/>
        </w:rPr>
      </w:pPr>
      <w:r w:rsidRPr="00227EB7">
        <w:rPr>
          <w:rFonts w:cs="Arial"/>
          <w:i/>
          <w:iCs/>
        </w:rPr>
        <w:tab/>
        <w:t>Clerk of the Senate</w:t>
      </w:r>
    </w:p>
    <w:p w14:paraId="0BA7365C"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DD2384"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A84C5B"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1860AE3" w14:textId="77777777" w:rsidR="001B2F34" w:rsidRPr="00227EB7" w:rsidRDefault="001B2F34" w:rsidP="001B2F3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E5C7969"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AA8DE8"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12D22D"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B15DA78" w14:textId="77777777" w:rsidR="001B2F34" w:rsidRPr="00227EB7" w:rsidRDefault="001B2F34" w:rsidP="001B2F34">
      <w:pPr>
        <w:tabs>
          <w:tab w:val="center" w:pos="6210"/>
        </w:tabs>
        <w:spacing w:line="240" w:lineRule="auto"/>
        <w:ind w:right="720"/>
        <w:rPr>
          <w:rFonts w:cs="Arial"/>
        </w:rPr>
      </w:pPr>
      <w:r w:rsidRPr="00227EB7">
        <w:rPr>
          <w:rFonts w:cs="Arial"/>
        </w:rPr>
        <w:tab/>
      </w:r>
      <w:r w:rsidRPr="00227EB7">
        <w:rPr>
          <w:rFonts w:cs="Arial"/>
          <w:i/>
          <w:iCs/>
        </w:rPr>
        <w:t>President of the Senate</w:t>
      </w:r>
    </w:p>
    <w:p w14:paraId="706B0A6D"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7BF9D2"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2BE1CE" w14:textId="77777777" w:rsidR="001B2F34" w:rsidRPr="00227EB7" w:rsidRDefault="001B2F34" w:rsidP="001B2F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E82609E" w14:textId="77777777" w:rsidR="001B2F34" w:rsidRPr="00227EB7" w:rsidRDefault="001B2F34" w:rsidP="001B2F34">
      <w:pPr>
        <w:spacing w:line="240" w:lineRule="auto"/>
        <w:ind w:right="720"/>
        <w:jc w:val="both"/>
        <w:rPr>
          <w:rFonts w:cs="Arial"/>
        </w:rPr>
      </w:pPr>
    </w:p>
    <w:p w14:paraId="6AC183DC" w14:textId="77777777" w:rsidR="001B2F34" w:rsidRPr="00227EB7" w:rsidRDefault="001B2F34" w:rsidP="001B2F34">
      <w:pPr>
        <w:spacing w:line="240" w:lineRule="auto"/>
        <w:ind w:right="720"/>
        <w:jc w:val="both"/>
        <w:rPr>
          <w:rFonts w:cs="Arial"/>
        </w:rPr>
      </w:pPr>
    </w:p>
    <w:p w14:paraId="1CEC6F82" w14:textId="77777777" w:rsidR="001B2F34" w:rsidRPr="00227EB7" w:rsidRDefault="001B2F34" w:rsidP="001B2F34">
      <w:pPr>
        <w:spacing w:line="240" w:lineRule="auto"/>
        <w:ind w:left="720" w:right="720"/>
        <w:jc w:val="both"/>
        <w:rPr>
          <w:rFonts w:cs="Arial"/>
        </w:rPr>
      </w:pPr>
    </w:p>
    <w:p w14:paraId="357E86E0" w14:textId="77777777" w:rsidR="001B2F34" w:rsidRPr="00227EB7" w:rsidRDefault="001B2F34" w:rsidP="001B2F34">
      <w:pPr>
        <w:tabs>
          <w:tab w:val="left" w:pos="1080"/>
        </w:tabs>
        <w:spacing w:line="240" w:lineRule="auto"/>
        <w:ind w:left="720" w:right="720"/>
        <w:jc w:val="both"/>
        <w:rPr>
          <w:rFonts w:cs="Arial"/>
        </w:rPr>
      </w:pPr>
      <w:r w:rsidRPr="00227EB7">
        <w:rPr>
          <w:rFonts w:cs="Arial"/>
        </w:rPr>
        <w:tab/>
        <w:t>The within ................................................... this the...........................................</w:t>
      </w:r>
    </w:p>
    <w:p w14:paraId="5208FF23" w14:textId="77777777" w:rsidR="001B2F34" w:rsidRPr="00227EB7" w:rsidRDefault="001B2F34" w:rsidP="001B2F34">
      <w:pPr>
        <w:tabs>
          <w:tab w:val="left" w:pos="1080"/>
        </w:tabs>
        <w:spacing w:line="240" w:lineRule="auto"/>
        <w:ind w:left="720" w:right="720"/>
        <w:jc w:val="both"/>
        <w:rPr>
          <w:rFonts w:cs="Arial"/>
        </w:rPr>
      </w:pPr>
    </w:p>
    <w:p w14:paraId="3E30D1A8" w14:textId="77777777" w:rsidR="001B2F34" w:rsidRPr="00227EB7" w:rsidRDefault="001B2F34" w:rsidP="001B2F3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1E8021B" w14:textId="77777777" w:rsidR="001B2F34" w:rsidRPr="00227EB7" w:rsidRDefault="001B2F34" w:rsidP="001B2F34">
      <w:pPr>
        <w:spacing w:line="240" w:lineRule="auto"/>
        <w:ind w:left="720" w:right="720"/>
        <w:jc w:val="both"/>
        <w:rPr>
          <w:rFonts w:cs="Arial"/>
        </w:rPr>
      </w:pPr>
    </w:p>
    <w:p w14:paraId="6CA5AB1C" w14:textId="77777777" w:rsidR="001B2F34" w:rsidRPr="00227EB7" w:rsidRDefault="001B2F34" w:rsidP="001B2F34">
      <w:pPr>
        <w:spacing w:line="240" w:lineRule="auto"/>
        <w:ind w:left="720" w:right="720"/>
        <w:jc w:val="both"/>
        <w:rPr>
          <w:rFonts w:cs="Arial"/>
        </w:rPr>
      </w:pPr>
    </w:p>
    <w:p w14:paraId="2AA24131" w14:textId="77777777" w:rsidR="001B2F34" w:rsidRPr="00227EB7" w:rsidRDefault="001B2F34" w:rsidP="001B2F3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CAEA02D" w14:textId="7589CC3F" w:rsidR="00C33014" w:rsidRPr="00192DA0" w:rsidRDefault="001B2F34" w:rsidP="001B2F34">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C33014" w:rsidRPr="00192DA0" w:rsidSect="001B2F34">
      <w:headerReference w:type="default" r:id="rId17"/>
      <w:footerReference w:type="default" r:id="rId18"/>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79AA0" w14:textId="77777777" w:rsidR="009F57C7" w:rsidRPr="00B844FE" w:rsidRDefault="009F57C7" w:rsidP="00B844FE">
      <w:r>
        <w:separator/>
      </w:r>
    </w:p>
  </w:endnote>
  <w:endnote w:type="continuationSeparator" w:id="0">
    <w:p w14:paraId="0D609A23" w14:textId="77777777" w:rsidR="009F57C7" w:rsidRPr="00B844FE" w:rsidRDefault="009F57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455026"/>
      <w:docPartObj>
        <w:docPartGallery w:val="Page Numbers (Bottom of Page)"/>
        <w:docPartUnique/>
      </w:docPartObj>
    </w:sdtPr>
    <w:sdtEndPr>
      <w:rPr>
        <w:noProof/>
      </w:rPr>
    </w:sdtEndPr>
    <w:sdtContent>
      <w:p w14:paraId="1E1EBD8A" w14:textId="48219424" w:rsidR="00B85B9A" w:rsidRDefault="00B85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3AA64" w14:textId="04D2E976" w:rsidR="001B2F34" w:rsidRDefault="001B2F34" w:rsidP="001B2F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CF694" w14:textId="77777777" w:rsidR="00B9753F" w:rsidRDefault="001B2F34"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FC2E76" w14:textId="77777777" w:rsidR="00B9753F" w:rsidRDefault="001B2F34" w:rsidP="001B2F3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A0C5" w14:textId="77777777" w:rsidR="009F57C7" w:rsidRPr="00B844FE" w:rsidRDefault="009F57C7" w:rsidP="00B844FE">
      <w:r>
        <w:separator/>
      </w:r>
    </w:p>
  </w:footnote>
  <w:footnote w:type="continuationSeparator" w:id="0">
    <w:p w14:paraId="2A581D98" w14:textId="77777777" w:rsidR="009F57C7" w:rsidRPr="00B844FE" w:rsidRDefault="009F57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F5E3" w14:textId="08283853" w:rsidR="00592A3D" w:rsidRDefault="001B2F34">
    <w:pPr>
      <w:pStyle w:val="Header"/>
    </w:pPr>
    <w:proofErr w:type="spellStart"/>
    <w:r>
      <w:t>Enr</w:t>
    </w:r>
    <w:proofErr w:type="spellEnd"/>
    <w:r w:rsidR="00592A3D">
      <w:t xml:space="preserve"> HB 2829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0CC3BF21" w:rsidR="002A0269" w:rsidRPr="00B844FE" w:rsidRDefault="001B2F34">
    <w:pPr>
      <w:pStyle w:val="Header"/>
    </w:pPr>
    <w:sdt>
      <w:sdtPr>
        <w:id w:val="-684364211"/>
        <w:placeholder>
          <w:docPart w:val="543F7F9FAEAE4ECD8FBE26096A4517D4"/>
        </w:placeholder>
        <w:temporary/>
        <w:showingPlcHdr/>
        <w15:appearance w15:val="hidden"/>
      </w:sdtPr>
      <w:sdtEndPr/>
      <w:sdtContent>
        <w:r w:rsidR="00E5011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5011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0D5B" w14:textId="3480C4D0" w:rsidR="00504554" w:rsidRPr="00504554" w:rsidRDefault="001B2F34" w:rsidP="00504554">
    <w:pPr>
      <w:pStyle w:val="Header"/>
    </w:pPr>
    <w:proofErr w:type="spellStart"/>
    <w:r>
      <w:t>Enr</w:t>
    </w:r>
    <w:proofErr w:type="spellEnd"/>
    <w:r w:rsidR="00504554">
      <w:t xml:space="preserve"> HB 2829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14A6F1B8" w:rsidR="002A0269" w:rsidRPr="002A0269" w:rsidRDefault="001B2F34" w:rsidP="00CC1F3B">
    <w:pPr>
      <w:pStyle w:val="HeaderStyle"/>
    </w:pPr>
    <w:sdt>
      <w:sdtPr>
        <w:tag w:val="BNumWH"/>
        <w:id w:val="-1890952866"/>
        <w:placeholder>
          <w:docPart w:val="2C4CAB88C2284359B2A633EC5F7200F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7513B">
          <w:t>2021R3134</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27184" w14:textId="0CB90565" w:rsidR="001B2F34" w:rsidRPr="001B2F34" w:rsidRDefault="001B2F34" w:rsidP="001B2F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2B437" w14:textId="77777777" w:rsidR="001B2F34" w:rsidRPr="00504554" w:rsidRDefault="001B2F34" w:rsidP="00504554">
    <w:pPr>
      <w:pStyle w:val="Header"/>
    </w:pPr>
    <w:proofErr w:type="spellStart"/>
    <w:r>
      <w:t>Enr</w:t>
    </w:r>
    <w:proofErr w:type="spellEnd"/>
    <w:r>
      <w:t xml:space="preserve"> HB 2829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401ED"/>
    <w:rsid w:val="000573A9"/>
    <w:rsid w:val="0007513B"/>
    <w:rsid w:val="000822E9"/>
    <w:rsid w:val="00085D22"/>
    <w:rsid w:val="000C43F6"/>
    <w:rsid w:val="000C5C77"/>
    <w:rsid w:val="000E3912"/>
    <w:rsid w:val="000F3A61"/>
    <w:rsid w:val="001003BF"/>
    <w:rsid w:val="0010070F"/>
    <w:rsid w:val="00150EA2"/>
    <w:rsid w:val="0015112E"/>
    <w:rsid w:val="001552E7"/>
    <w:rsid w:val="001566B4"/>
    <w:rsid w:val="00162C14"/>
    <w:rsid w:val="00181D05"/>
    <w:rsid w:val="00192DA0"/>
    <w:rsid w:val="001A66B7"/>
    <w:rsid w:val="001B2F34"/>
    <w:rsid w:val="001C279E"/>
    <w:rsid w:val="001D459E"/>
    <w:rsid w:val="0020530B"/>
    <w:rsid w:val="00212831"/>
    <w:rsid w:val="0027011C"/>
    <w:rsid w:val="002717C6"/>
    <w:rsid w:val="00274200"/>
    <w:rsid w:val="00275740"/>
    <w:rsid w:val="002A0269"/>
    <w:rsid w:val="002C012C"/>
    <w:rsid w:val="002F1D89"/>
    <w:rsid w:val="00303684"/>
    <w:rsid w:val="003143F5"/>
    <w:rsid w:val="00314854"/>
    <w:rsid w:val="00335481"/>
    <w:rsid w:val="00336B30"/>
    <w:rsid w:val="00385E66"/>
    <w:rsid w:val="00394191"/>
    <w:rsid w:val="003A3478"/>
    <w:rsid w:val="003B1964"/>
    <w:rsid w:val="003B6C13"/>
    <w:rsid w:val="003C51CD"/>
    <w:rsid w:val="004030C7"/>
    <w:rsid w:val="004368E0"/>
    <w:rsid w:val="00481FDC"/>
    <w:rsid w:val="004C13DD"/>
    <w:rsid w:val="004C61BA"/>
    <w:rsid w:val="004D36C4"/>
    <w:rsid w:val="004D4F54"/>
    <w:rsid w:val="004E1669"/>
    <w:rsid w:val="004E3441"/>
    <w:rsid w:val="00500579"/>
    <w:rsid w:val="00504554"/>
    <w:rsid w:val="00523E49"/>
    <w:rsid w:val="00592A3D"/>
    <w:rsid w:val="005A3DAE"/>
    <w:rsid w:val="005A5366"/>
    <w:rsid w:val="005C6FA2"/>
    <w:rsid w:val="0063262E"/>
    <w:rsid w:val="006369EB"/>
    <w:rsid w:val="00637E73"/>
    <w:rsid w:val="00661845"/>
    <w:rsid w:val="006865E9"/>
    <w:rsid w:val="00691F3E"/>
    <w:rsid w:val="00694BFB"/>
    <w:rsid w:val="006A09A6"/>
    <w:rsid w:val="006A106B"/>
    <w:rsid w:val="006A50DB"/>
    <w:rsid w:val="006A63C6"/>
    <w:rsid w:val="006C523D"/>
    <w:rsid w:val="006D4036"/>
    <w:rsid w:val="00736DC7"/>
    <w:rsid w:val="00795C55"/>
    <w:rsid w:val="007A5259"/>
    <w:rsid w:val="007A7081"/>
    <w:rsid w:val="007B70EB"/>
    <w:rsid w:val="007D253B"/>
    <w:rsid w:val="007F0E06"/>
    <w:rsid w:val="007F1CF5"/>
    <w:rsid w:val="00834EDE"/>
    <w:rsid w:val="008615E2"/>
    <w:rsid w:val="008736AA"/>
    <w:rsid w:val="008949C1"/>
    <w:rsid w:val="008B6811"/>
    <w:rsid w:val="008D275D"/>
    <w:rsid w:val="008D451B"/>
    <w:rsid w:val="00934C06"/>
    <w:rsid w:val="00980327"/>
    <w:rsid w:val="00986478"/>
    <w:rsid w:val="00993B64"/>
    <w:rsid w:val="009B5557"/>
    <w:rsid w:val="009C07DC"/>
    <w:rsid w:val="009F1067"/>
    <w:rsid w:val="009F57C7"/>
    <w:rsid w:val="00A31E01"/>
    <w:rsid w:val="00A527AD"/>
    <w:rsid w:val="00A718CF"/>
    <w:rsid w:val="00AD0337"/>
    <w:rsid w:val="00AD1672"/>
    <w:rsid w:val="00AE48A0"/>
    <w:rsid w:val="00AE61BE"/>
    <w:rsid w:val="00B1636A"/>
    <w:rsid w:val="00B16F25"/>
    <w:rsid w:val="00B24422"/>
    <w:rsid w:val="00B30E61"/>
    <w:rsid w:val="00B60618"/>
    <w:rsid w:val="00B66B81"/>
    <w:rsid w:val="00B80C20"/>
    <w:rsid w:val="00B844FE"/>
    <w:rsid w:val="00B85B9A"/>
    <w:rsid w:val="00B86B4F"/>
    <w:rsid w:val="00BA1F84"/>
    <w:rsid w:val="00BB5132"/>
    <w:rsid w:val="00BC562B"/>
    <w:rsid w:val="00C33014"/>
    <w:rsid w:val="00C33434"/>
    <w:rsid w:val="00C34869"/>
    <w:rsid w:val="00C36936"/>
    <w:rsid w:val="00C42EB6"/>
    <w:rsid w:val="00C85096"/>
    <w:rsid w:val="00CA797A"/>
    <w:rsid w:val="00CB1ADC"/>
    <w:rsid w:val="00CB20EF"/>
    <w:rsid w:val="00CB754F"/>
    <w:rsid w:val="00CC1F3B"/>
    <w:rsid w:val="00CD12CB"/>
    <w:rsid w:val="00CD36CF"/>
    <w:rsid w:val="00CF1DCA"/>
    <w:rsid w:val="00D0748D"/>
    <w:rsid w:val="00D579FC"/>
    <w:rsid w:val="00D81C16"/>
    <w:rsid w:val="00DE526B"/>
    <w:rsid w:val="00DF199D"/>
    <w:rsid w:val="00E01542"/>
    <w:rsid w:val="00E111BA"/>
    <w:rsid w:val="00E365F1"/>
    <w:rsid w:val="00E50117"/>
    <w:rsid w:val="00E62F48"/>
    <w:rsid w:val="00E831B3"/>
    <w:rsid w:val="00E95FBC"/>
    <w:rsid w:val="00EE70CB"/>
    <w:rsid w:val="00F12BE1"/>
    <w:rsid w:val="00F41CA2"/>
    <w:rsid w:val="00F443C0"/>
    <w:rsid w:val="00F62EFB"/>
    <w:rsid w:val="00F7288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9C4A81"/>
  <w15:chartTrackingRefBased/>
  <w15:docId w15:val="{823AB06E-7F02-4677-BE2B-4E489D36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B2F34"/>
    <w:rPr>
      <w:rFonts w:eastAsia="Calibri"/>
      <w:color w:val="000000"/>
    </w:rPr>
  </w:style>
  <w:style w:type="character" w:styleId="PageNumber">
    <w:name w:val="page number"/>
    <w:basedOn w:val="DefaultParagraphFont"/>
    <w:uiPriority w:val="99"/>
    <w:semiHidden/>
    <w:locked/>
    <w:rsid w:val="001B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F715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C4CAB88C2284359B2A633EC5F7200F9"/>
        <w:category>
          <w:name w:val="General"/>
          <w:gallery w:val="placeholder"/>
        </w:category>
        <w:types>
          <w:type w:val="bbPlcHdr"/>
        </w:types>
        <w:behaviors>
          <w:behavior w:val="content"/>
        </w:behaviors>
        <w:guid w:val="{6956FE8F-16BE-4AFD-8FB9-6A2C0C253518}"/>
      </w:docPartPr>
      <w:docPartBody>
        <w:p w:rsidR="00D951BB" w:rsidRDefault="00D95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52D5"/>
    <w:rsid w:val="00075561"/>
    <w:rsid w:val="0013180E"/>
    <w:rsid w:val="00290713"/>
    <w:rsid w:val="002B3060"/>
    <w:rsid w:val="00643BB0"/>
    <w:rsid w:val="00666952"/>
    <w:rsid w:val="006F7152"/>
    <w:rsid w:val="007738B3"/>
    <w:rsid w:val="00791900"/>
    <w:rsid w:val="00817931"/>
    <w:rsid w:val="00B733CB"/>
    <w:rsid w:val="00D951BB"/>
    <w:rsid w:val="00E147BA"/>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F715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2433</Words>
  <Characters>14550</Characters>
  <Application>Microsoft Office Word</Application>
  <DocSecurity>0</DocSecurity>
  <Lines>291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cp:lastPrinted>2021-02-24T15:32:00Z</cp:lastPrinted>
  <dcterms:created xsi:type="dcterms:W3CDTF">2021-04-06T23:13:00Z</dcterms:created>
  <dcterms:modified xsi:type="dcterms:W3CDTF">2021-04-06T23:33:00Z</dcterms:modified>
</cp:coreProperties>
</file>